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45B" w:rsidRPr="00721AEA" w:rsidRDefault="009C72B8" w:rsidP="009C72B8">
      <w:pPr>
        <w:spacing w:line="560" w:lineRule="exact"/>
        <w:jc w:val="center"/>
        <w:rPr>
          <w:rFonts w:ascii="方正小标宋简体" w:eastAsia="方正小标宋简体"/>
          <w:sz w:val="44"/>
          <w:szCs w:val="44"/>
        </w:rPr>
      </w:pPr>
      <w:bookmarkStart w:id="0" w:name="_GoBack"/>
      <w:r w:rsidRPr="00721AEA">
        <w:rPr>
          <w:rFonts w:ascii="方正小标宋简体" w:eastAsia="方正小标宋简体" w:hint="eastAsia"/>
          <w:sz w:val="44"/>
          <w:szCs w:val="44"/>
        </w:rPr>
        <w:t>北京海外学人中心（北京市领导人才考核评价服务中心）</w:t>
      </w:r>
      <w:r w:rsidR="00EB5DAD" w:rsidRPr="00721AEA">
        <w:rPr>
          <w:rFonts w:ascii="方正小标宋简体" w:eastAsia="方正小标宋简体" w:hint="eastAsia"/>
          <w:sz w:val="44"/>
          <w:szCs w:val="44"/>
        </w:rPr>
        <w:t>部门整体绩效评价报告</w:t>
      </w:r>
    </w:p>
    <w:bookmarkEnd w:id="0"/>
    <w:p w:rsidR="00C3545B" w:rsidRDefault="00C3545B" w:rsidP="009C72B8">
      <w:pPr>
        <w:rPr>
          <w:rFonts w:ascii="仿宋_GB2312"/>
          <w:szCs w:val="30"/>
        </w:rPr>
      </w:pPr>
    </w:p>
    <w:p w:rsidR="00C3545B" w:rsidRDefault="00EB5DAD" w:rsidP="009C72B8">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C3545B" w:rsidRDefault="00EB5DAD" w:rsidP="009C72B8">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E67517" w:rsidRPr="00E67517" w:rsidRDefault="00E67517" w:rsidP="009C72B8">
      <w:pPr>
        <w:spacing w:line="560" w:lineRule="exact"/>
        <w:ind w:firstLineChars="200" w:firstLine="640"/>
        <w:rPr>
          <w:rFonts w:ascii="仿宋_GB2312" w:eastAsia="仿宋_GB2312"/>
          <w:sz w:val="32"/>
          <w:szCs w:val="32"/>
        </w:rPr>
      </w:pPr>
      <w:r w:rsidRPr="00E67517">
        <w:rPr>
          <w:rFonts w:ascii="仿宋_GB2312" w:eastAsia="仿宋_GB2312" w:hint="eastAsia"/>
          <w:sz w:val="32"/>
          <w:szCs w:val="32"/>
        </w:rPr>
        <w:t>北京海外学人中心（北京市领导人才考核评价服务中心）是北京市委、市政府建立的主要面向高层次人才服务的专业机构，是海内外优秀人才的服务平台，是连接优秀人才与北京的纽带，是首都高层次人才服务之家，归口市委组织部管理，为副局级参公管理事业单位。中心职责是：承担本市海外（外籍）人才多渠道寻访、认定评估、培训交流、综合服务等事务性工作；承担海外人才工程项目、引进国外智力、外国人来华工作服务和管理的辅助性、事务性工作；承担干部考核评价相关研究、技术工具开发和相关服务等工作。</w:t>
      </w:r>
    </w:p>
    <w:p w:rsidR="00C3545B" w:rsidRDefault="00EB5DAD" w:rsidP="009C72B8">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253AF6" w:rsidRDefault="00E67517" w:rsidP="009C72B8">
      <w:pPr>
        <w:spacing w:line="560" w:lineRule="exact"/>
        <w:ind w:firstLineChars="200" w:firstLine="640"/>
        <w:rPr>
          <w:rFonts w:ascii="仿宋_GB2312" w:eastAsia="仿宋_GB2312"/>
          <w:sz w:val="32"/>
          <w:szCs w:val="32"/>
        </w:rPr>
      </w:pPr>
      <w:r w:rsidRPr="00E67517">
        <w:rPr>
          <w:rFonts w:ascii="仿宋_GB2312" w:eastAsia="仿宋_GB2312" w:hint="eastAsia"/>
          <w:sz w:val="32"/>
          <w:szCs w:val="32"/>
        </w:rPr>
        <w:t>202</w:t>
      </w:r>
      <w:r w:rsidR="007460B7">
        <w:rPr>
          <w:rFonts w:ascii="仿宋_GB2312" w:eastAsia="仿宋_GB2312"/>
          <w:sz w:val="32"/>
          <w:szCs w:val="32"/>
        </w:rPr>
        <w:t>3</w:t>
      </w:r>
      <w:r w:rsidRPr="00E67517">
        <w:rPr>
          <w:rFonts w:ascii="仿宋_GB2312" w:eastAsia="仿宋_GB2312" w:hint="eastAsia"/>
          <w:sz w:val="32"/>
          <w:szCs w:val="32"/>
        </w:rPr>
        <w:t>年部门整体绩效目标</w:t>
      </w:r>
      <w:r w:rsidR="0066681F" w:rsidRPr="0066681F">
        <w:rPr>
          <w:rFonts w:ascii="仿宋_GB2312" w:eastAsia="仿宋_GB2312"/>
          <w:sz w:val="32"/>
          <w:szCs w:val="32"/>
        </w:rPr>
        <w:t>围绕部门</w:t>
      </w:r>
      <w:r w:rsidR="003617DE">
        <w:rPr>
          <w:rFonts w:ascii="仿宋_GB2312" w:eastAsia="仿宋_GB2312" w:hint="eastAsia"/>
          <w:sz w:val="32"/>
          <w:szCs w:val="32"/>
        </w:rPr>
        <w:t>职责、</w:t>
      </w:r>
      <w:r w:rsidR="00115C9B">
        <w:rPr>
          <w:rFonts w:ascii="仿宋_GB2312" w:eastAsia="仿宋_GB2312" w:hint="eastAsia"/>
          <w:sz w:val="32"/>
          <w:szCs w:val="32"/>
        </w:rPr>
        <w:t>人才</w:t>
      </w:r>
      <w:r w:rsidR="003617DE" w:rsidRPr="003617DE">
        <w:rPr>
          <w:rFonts w:ascii="仿宋_GB2312" w:eastAsia="仿宋_GB2312" w:hint="eastAsia"/>
          <w:sz w:val="32"/>
          <w:szCs w:val="32"/>
        </w:rPr>
        <w:t>政策要求</w:t>
      </w:r>
      <w:r w:rsidR="0009509C">
        <w:rPr>
          <w:rFonts w:ascii="仿宋_GB2312" w:eastAsia="仿宋_GB2312" w:hint="eastAsia"/>
          <w:sz w:val="32"/>
          <w:szCs w:val="32"/>
        </w:rPr>
        <w:t>以</w:t>
      </w:r>
      <w:r w:rsidR="0066681F" w:rsidRPr="0066681F">
        <w:rPr>
          <w:rFonts w:ascii="仿宋_GB2312" w:eastAsia="仿宋_GB2312"/>
          <w:sz w:val="32"/>
          <w:szCs w:val="32"/>
        </w:rPr>
        <w:t>及</w:t>
      </w:r>
      <w:r w:rsidR="003617DE">
        <w:rPr>
          <w:rFonts w:ascii="仿宋_GB2312" w:eastAsia="仿宋_GB2312" w:hint="eastAsia"/>
          <w:sz w:val="32"/>
          <w:szCs w:val="32"/>
        </w:rPr>
        <w:t>主要</w:t>
      </w:r>
      <w:r w:rsidR="0066681F" w:rsidRPr="0066681F">
        <w:rPr>
          <w:rFonts w:ascii="仿宋_GB2312" w:eastAsia="仿宋_GB2312"/>
          <w:sz w:val="32"/>
          <w:szCs w:val="32"/>
        </w:rPr>
        <w:t>工作</w:t>
      </w:r>
      <w:r w:rsidR="003617DE">
        <w:rPr>
          <w:rFonts w:ascii="仿宋_GB2312" w:eastAsia="仿宋_GB2312" w:hint="eastAsia"/>
          <w:sz w:val="32"/>
          <w:szCs w:val="32"/>
        </w:rPr>
        <w:t>任务</w:t>
      </w:r>
      <w:r w:rsidRPr="00E67517">
        <w:rPr>
          <w:rFonts w:ascii="仿宋_GB2312" w:eastAsia="仿宋_GB2312" w:hint="eastAsia"/>
          <w:sz w:val="32"/>
          <w:szCs w:val="32"/>
        </w:rPr>
        <w:t>，</w:t>
      </w:r>
      <w:r w:rsidR="00F83684" w:rsidRPr="00F83684">
        <w:rPr>
          <w:rFonts w:ascii="仿宋_GB2312" w:eastAsia="仿宋_GB2312" w:hint="eastAsia"/>
          <w:sz w:val="32"/>
          <w:szCs w:val="32"/>
        </w:rPr>
        <w:t>目标</w:t>
      </w:r>
      <w:r w:rsidR="003617DE">
        <w:rPr>
          <w:rFonts w:ascii="仿宋_GB2312" w:eastAsia="仿宋_GB2312" w:hint="eastAsia"/>
          <w:sz w:val="32"/>
          <w:szCs w:val="32"/>
        </w:rPr>
        <w:t>设立</w:t>
      </w:r>
      <w:r w:rsidR="009D5BA2">
        <w:rPr>
          <w:rFonts w:ascii="仿宋_GB2312" w:eastAsia="仿宋_GB2312" w:hint="eastAsia"/>
          <w:sz w:val="32"/>
          <w:szCs w:val="32"/>
        </w:rPr>
        <w:t>为</w:t>
      </w:r>
      <w:r w:rsidRPr="00E67517">
        <w:rPr>
          <w:rFonts w:ascii="仿宋_GB2312" w:eastAsia="仿宋_GB2312" w:hint="eastAsia"/>
          <w:sz w:val="32"/>
          <w:szCs w:val="32"/>
        </w:rPr>
        <w:t>以</w:t>
      </w:r>
      <w:r w:rsidR="00253AF6" w:rsidRPr="00253AF6">
        <w:rPr>
          <w:rFonts w:ascii="仿宋_GB2312" w:eastAsia="仿宋_GB2312" w:hint="eastAsia"/>
          <w:sz w:val="32"/>
          <w:szCs w:val="32"/>
        </w:rPr>
        <w:t>贯彻落实党的二十大精神，深入实施人才强国战略，准确把握首都新发展阶段的新特征新要求，主动融入首都人才工作大局，坚持以全球视野、国际标准做好引进、评价、服务、培养人才工作，不断统筹资源力量、坚持改革创新、完善引评服务机制，持续推进我市海外（外籍）人才多渠道寻访、认定评估、培训交流、综合服务等事务性工作及海外人才工程项目、引进国外智力、外国人来华工作服务和管理的辅助</w:t>
      </w:r>
      <w:r w:rsidR="00253AF6" w:rsidRPr="00253AF6">
        <w:rPr>
          <w:rFonts w:ascii="仿宋_GB2312" w:eastAsia="仿宋_GB2312" w:hint="eastAsia"/>
          <w:sz w:val="32"/>
          <w:szCs w:val="32"/>
        </w:rPr>
        <w:lastRenderedPageBreak/>
        <w:t>性、事务性工作迈上新台阶，为北京全面建设高水平人才高地和国际科技创新中心提供人才保障。</w:t>
      </w:r>
    </w:p>
    <w:p w:rsidR="00E67517" w:rsidRDefault="00782687" w:rsidP="009C72B8">
      <w:pPr>
        <w:spacing w:line="560" w:lineRule="exact"/>
        <w:ind w:firstLineChars="200" w:firstLine="640"/>
        <w:rPr>
          <w:rFonts w:ascii="仿宋_GB2312" w:eastAsia="仿宋_GB2312"/>
          <w:sz w:val="32"/>
          <w:szCs w:val="32"/>
        </w:rPr>
      </w:pPr>
      <w:r w:rsidRPr="00782687">
        <w:rPr>
          <w:rFonts w:ascii="仿宋_GB2312" w:eastAsia="仿宋_GB2312" w:hint="eastAsia"/>
          <w:sz w:val="32"/>
          <w:szCs w:val="32"/>
        </w:rPr>
        <w:t>部门整体绩效目标</w:t>
      </w:r>
      <w:r w:rsidR="009D5BA2" w:rsidRPr="009D5BA2">
        <w:rPr>
          <w:rFonts w:ascii="仿宋_GB2312" w:eastAsia="仿宋_GB2312" w:hint="eastAsia"/>
          <w:sz w:val="32"/>
          <w:szCs w:val="32"/>
        </w:rPr>
        <w:t>反映北京海外学人中心（北京市领导人才考核评价服务中心）使用部门预算资金在年度履职中预期达到的</w:t>
      </w:r>
      <w:r w:rsidR="009D5BA2" w:rsidRPr="00E9715D">
        <w:rPr>
          <w:rFonts w:ascii="仿宋_GB2312" w:eastAsia="仿宋_GB2312" w:hint="eastAsia"/>
          <w:sz w:val="32"/>
          <w:szCs w:val="32"/>
        </w:rPr>
        <w:t>总体产出和效果</w:t>
      </w:r>
      <w:r w:rsidR="00400CBC" w:rsidRPr="00E9715D">
        <w:rPr>
          <w:rFonts w:ascii="仿宋_GB2312" w:eastAsia="仿宋_GB2312" w:hint="eastAsia"/>
          <w:sz w:val="32"/>
          <w:szCs w:val="32"/>
        </w:rPr>
        <w:t>，</w:t>
      </w:r>
      <w:r w:rsidRPr="00782687">
        <w:rPr>
          <w:rFonts w:ascii="仿宋_GB2312" w:eastAsia="仿宋_GB2312" w:hint="eastAsia"/>
          <w:sz w:val="32"/>
          <w:szCs w:val="32"/>
        </w:rPr>
        <w:t>绩效</w:t>
      </w:r>
      <w:r w:rsidR="00400CBC" w:rsidRPr="00400CBC">
        <w:rPr>
          <w:rFonts w:ascii="仿宋_GB2312" w:eastAsia="仿宋_GB2312" w:hint="eastAsia"/>
          <w:sz w:val="32"/>
          <w:szCs w:val="32"/>
        </w:rPr>
        <w:t>目标</w:t>
      </w:r>
      <w:r w:rsidR="00400CBC" w:rsidRPr="00400CBC">
        <w:rPr>
          <w:rFonts w:ascii="仿宋_GB2312" w:eastAsia="仿宋_GB2312"/>
          <w:sz w:val="32"/>
          <w:szCs w:val="32"/>
        </w:rPr>
        <w:t>与</w:t>
      </w:r>
      <w:r w:rsidR="00400CBC">
        <w:rPr>
          <w:rFonts w:ascii="仿宋_GB2312" w:eastAsia="仿宋_GB2312" w:hint="eastAsia"/>
          <w:sz w:val="32"/>
          <w:szCs w:val="32"/>
        </w:rPr>
        <w:t>部门</w:t>
      </w:r>
      <w:r w:rsidR="00400CBC" w:rsidRPr="00400CBC">
        <w:rPr>
          <w:rFonts w:ascii="仿宋_GB2312" w:eastAsia="仿宋_GB2312" w:hint="eastAsia"/>
          <w:sz w:val="32"/>
          <w:szCs w:val="32"/>
        </w:rPr>
        <w:t>职责任务</w:t>
      </w:r>
      <w:r w:rsidR="00400CBC">
        <w:rPr>
          <w:rFonts w:ascii="仿宋_GB2312" w:eastAsia="仿宋_GB2312" w:hint="eastAsia"/>
          <w:sz w:val="32"/>
          <w:szCs w:val="32"/>
        </w:rPr>
        <w:t>相</w:t>
      </w:r>
      <w:r w:rsidR="00400CBC" w:rsidRPr="00400CBC">
        <w:rPr>
          <w:rFonts w:ascii="仿宋_GB2312" w:eastAsia="仿宋_GB2312" w:hint="eastAsia"/>
          <w:sz w:val="32"/>
          <w:szCs w:val="32"/>
        </w:rPr>
        <w:t>匹配</w:t>
      </w:r>
      <w:r w:rsidR="00400CBC">
        <w:rPr>
          <w:rFonts w:ascii="仿宋_GB2312" w:eastAsia="仿宋_GB2312" w:hint="eastAsia"/>
          <w:sz w:val="32"/>
          <w:szCs w:val="32"/>
        </w:rPr>
        <w:t>，</w:t>
      </w:r>
      <w:r w:rsidR="00400CBC" w:rsidRPr="00400CBC">
        <w:rPr>
          <w:rFonts w:ascii="仿宋_GB2312" w:eastAsia="仿宋_GB2312" w:hint="eastAsia"/>
          <w:sz w:val="32"/>
          <w:szCs w:val="32"/>
        </w:rPr>
        <w:t>目标</w:t>
      </w:r>
      <w:r w:rsidR="00400CBC">
        <w:rPr>
          <w:rFonts w:ascii="仿宋_GB2312" w:eastAsia="仿宋_GB2312" w:hint="eastAsia"/>
          <w:sz w:val="32"/>
          <w:szCs w:val="32"/>
        </w:rPr>
        <w:t>设立</w:t>
      </w:r>
      <w:r w:rsidR="00400CBC" w:rsidRPr="00400CBC">
        <w:rPr>
          <w:rFonts w:ascii="仿宋_GB2312" w:eastAsia="仿宋_GB2312" w:hint="eastAsia"/>
          <w:sz w:val="32"/>
          <w:szCs w:val="32"/>
        </w:rPr>
        <w:t>合理</w:t>
      </w:r>
      <w:r w:rsidR="00400CBC">
        <w:rPr>
          <w:rFonts w:ascii="仿宋_GB2312" w:eastAsia="仿宋_GB2312" w:hint="eastAsia"/>
          <w:sz w:val="32"/>
          <w:szCs w:val="32"/>
        </w:rPr>
        <w:t>。</w:t>
      </w:r>
    </w:p>
    <w:p w:rsidR="00C3545B" w:rsidRDefault="00EB5DAD" w:rsidP="009C72B8">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C3545B" w:rsidRDefault="00EB5DAD" w:rsidP="009C72B8">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202</w:t>
      </w:r>
      <w:r w:rsidR="00734CA4">
        <w:rPr>
          <w:rFonts w:ascii="仿宋_GB2312" w:eastAsia="仿宋_GB2312" w:hAnsi="宋体" w:cs="宋体"/>
          <w:kern w:val="0"/>
          <w:sz w:val="32"/>
          <w:szCs w:val="32"/>
        </w:rPr>
        <w:t>3</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sidR="000E6931">
        <w:rPr>
          <w:rFonts w:ascii="仿宋_GB2312" w:eastAsia="仿宋_GB2312" w:hAnsi="宋体" w:cs="宋体"/>
          <w:color w:val="000000"/>
          <w:kern w:val="0"/>
          <w:sz w:val="32"/>
          <w:szCs w:val="32"/>
        </w:rPr>
        <w:t>1</w:t>
      </w:r>
      <w:r w:rsidR="00AC4916">
        <w:rPr>
          <w:rFonts w:ascii="仿宋_GB2312" w:eastAsia="仿宋_GB2312" w:hAnsi="宋体" w:cs="宋体"/>
          <w:color w:val="000000"/>
          <w:kern w:val="0"/>
          <w:sz w:val="32"/>
          <w:szCs w:val="32"/>
        </w:rPr>
        <w:t>9244.5</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sidR="00AC4916">
        <w:rPr>
          <w:rFonts w:ascii="仿宋_GB2312" w:eastAsia="仿宋_GB2312" w:hAnsi="宋体" w:cs="宋体"/>
          <w:color w:val="000000"/>
          <w:kern w:val="0"/>
          <w:sz w:val="32"/>
          <w:szCs w:val="32"/>
        </w:rPr>
        <w:t>4079.92</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sidR="000E6931">
        <w:rPr>
          <w:rFonts w:ascii="仿宋_GB2312" w:eastAsia="仿宋_GB2312" w:hAnsi="宋体" w:cs="宋体"/>
          <w:color w:val="000000"/>
          <w:kern w:val="0"/>
          <w:sz w:val="32"/>
          <w:szCs w:val="32"/>
        </w:rPr>
        <w:t>1</w:t>
      </w:r>
      <w:r w:rsidR="00AC4916">
        <w:rPr>
          <w:rFonts w:ascii="仿宋_GB2312" w:eastAsia="仿宋_GB2312" w:hAnsi="宋体" w:cs="宋体"/>
          <w:color w:val="000000"/>
          <w:kern w:val="0"/>
          <w:sz w:val="32"/>
          <w:szCs w:val="32"/>
        </w:rPr>
        <w:t>5164.58</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sidR="000E6931">
        <w:rPr>
          <w:rFonts w:ascii="仿宋_GB2312" w:eastAsia="仿宋_GB2312" w:hAnsi="宋体" w:cs="宋体"/>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sidR="000E6931">
        <w:rPr>
          <w:rFonts w:ascii="仿宋_GB2312" w:eastAsia="仿宋_GB2312" w:hAnsi="宋体" w:cs="宋体"/>
          <w:color w:val="000000"/>
          <w:kern w:val="0"/>
          <w:sz w:val="32"/>
          <w:szCs w:val="32"/>
        </w:rPr>
        <w:t>1</w:t>
      </w:r>
      <w:r w:rsidR="00AC4916">
        <w:rPr>
          <w:rFonts w:ascii="仿宋_GB2312" w:eastAsia="仿宋_GB2312" w:hAnsi="宋体" w:cs="宋体"/>
          <w:color w:val="000000"/>
          <w:kern w:val="0"/>
          <w:sz w:val="32"/>
          <w:szCs w:val="32"/>
        </w:rPr>
        <w:t>8969.89</w:t>
      </w:r>
      <w:r>
        <w:rPr>
          <w:rFonts w:ascii="仿宋_GB2312" w:eastAsia="仿宋_GB2312" w:hAnsi="宋体" w:cs="宋体"/>
          <w:color w:val="000000"/>
          <w:kern w:val="0"/>
          <w:sz w:val="32"/>
          <w:szCs w:val="32"/>
        </w:rPr>
        <w:t>万元，其中，基本支出</w:t>
      </w:r>
      <w:r w:rsidR="00AC4916">
        <w:rPr>
          <w:rFonts w:ascii="仿宋_GB2312" w:eastAsia="仿宋_GB2312" w:hAnsi="宋体" w:cs="宋体"/>
          <w:color w:val="000000"/>
          <w:kern w:val="0"/>
          <w:sz w:val="32"/>
          <w:szCs w:val="32"/>
        </w:rPr>
        <w:t>4050.38</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sidR="000E6931">
        <w:rPr>
          <w:rFonts w:ascii="仿宋_GB2312" w:eastAsia="仿宋_GB2312" w:hAnsi="宋体" w:cs="宋体"/>
          <w:color w:val="000000"/>
          <w:kern w:val="0"/>
          <w:sz w:val="32"/>
          <w:szCs w:val="32"/>
        </w:rPr>
        <w:t>1</w:t>
      </w:r>
      <w:r w:rsidR="00AC4916">
        <w:rPr>
          <w:rFonts w:ascii="仿宋_GB2312" w:eastAsia="仿宋_GB2312" w:hAnsi="宋体" w:cs="宋体"/>
          <w:color w:val="000000"/>
          <w:kern w:val="0"/>
          <w:sz w:val="32"/>
          <w:szCs w:val="32"/>
        </w:rPr>
        <w:t>4919.51</w:t>
      </w:r>
      <w:r>
        <w:rPr>
          <w:rFonts w:ascii="仿宋_GB2312" w:eastAsia="仿宋_GB2312" w:hAnsi="宋体" w:cs="宋体"/>
          <w:color w:val="000000"/>
          <w:kern w:val="0"/>
          <w:sz w:val="32"/>
          <w:szCs w:val="32"/>
        </w:rPr>
        <w:t>万元，其他支出</w:t>
      </w:r>
      <w:r w:rsidR="000E6931">
        <w:rPr>
          <w:rFonts w:ascii="仿宋_GB2312" w:eastAsia="仿宋_GB2312" w:hAnsi="宋体" w:cs="宋体"/>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sidR="00AC4916">
        <w:rPr>
          <w:rFonts w:ascii="仿宋_GB2312" w:eastAsia="仿宋_GB2312" w:hAnsi="宋体" w:cs="宋体"/>
          <w:color w:val="000000"/>
          <w:kern w:val="0"/>
          <w:sz w:val="32"/>
          <w:szCs w:val="32"/>
        </w:rPr>
        <w:t>98.57</w:t>
      </w:r>
      <w:r w:rsidR="000E6931">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w:t>
      </w:r>
    </w:p>
    <w:p w:rsidR="00C3545B" w:rsidRDefault="00EB5DAD" w:rsidP="009C72B8">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C3545B" w:rsidRDefault="00EB5DAD" w:rsidP="009C72B8">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196F80" w:rsidRPr="00543925" w:rsidRDefault="00196F80" w:rsidP="00196F80">
      <w:pPr>
        <w:snapToGrid w:val="0"/>
        <w:spacing w:line="560" w:lineRule="exact"/>
        <w:ind w:firstLineChars="200" w:firstLine="640"/>
        <w:rPr>
          <w:rFonts w:ascii="仿宋_GB2312" w:eastAsia="仿宋_GB2312"/>
          <w:sz w:val="32"/>
          <w:szCs w:val="32"/>
        </w:rPr>
      </w:pPr>
      <w:r w:rsidRPr="00543925">
        <w:rPr>
          <w:rFonts w:ascii="仿宋_GB2312" w:eastAsia="仿宋_GB2312" w:hint="eastAsia"/>
          <w:sz w:val="32"/>
          <w:szCs w:val="32"/>
        </w:rPr>
        <w:t>1.升级平台渠道，加大人才寻引力度</w:t>
      </w:r>
    </w:p>
    <w:p w:rsidR="00196F80" w:rsidRPr="00163C6C" w:rsidRDefault="00196F80" w:rsidP="00196F80">
      <w:pPr>
        <w:spacing w:line="560" w:lineRule="exact"/>
        <w:ind w:firstLineChars="200" w:firstLine="640"/>
        <w:rPr>
          <w:rFonts w:eastAsia="仿宋_GB2312"/>
          <w:sz w:val="32"/>
          <w:szCs w:val="32"/>
        </w:rPr>
      </w:pPr>
      <w:r w:rsidRPr="00163C6C">
        <w:rPr>
          <w:rFonts w:eastAsia="仿宋_GB2312"/>
          <w:sz w:val="32"/>
          <w:szCs w:val="32"/>
        </w:rPr>
        <w:t>一是提升北京国际青年创新发展论坛国际影响力。首次纳入中关村论坛平行论坛</w:t>
      </w:r>
      <w:r w:rsidRPr="00163C6C">
        <w:rPr>
          <w:rFonts w:eastAsia="仿宋_GB2312" w:hint="eastAsia"/>
          <w:sz w:val="32"/>
          <w:szCs w:val="32"/>
        </w:rPr>
        <w:t>，主论坛</w:t>
      </w:r>
      <w:r w:rsidRPr="00163C6C">
        <w:rPr>
          <w:rFonts w:eastAsia="仿宋_GB2312" w:cs="宋体" w:hint="eastAsia"/>
          <w:kern w:val="0"/>
          <w:sz w:val="32"/>
          <w:szCs w:val="32"/>
        </w:rPr>
        <w:t>发布</w:t>
      </w:r>
      <w:r w:rsidRPr="00163C6C">
        <w:rPr>
          <w:rFonts w:eastAsia="仿宋_GB2312" w:cs="宋体"/>
          <w:kern w:val="0"/>
          <w:sz w:val="32"/>
          <w:szCs w:val="32"/>
        </w:rPr>
        <w:t>2</w:t>
      </w:r>
      <w:r w:rsidRPr="00163C6C">
        <w:rPr>
          <w:rFonts w:eastAsia="仿宋_GB2312" w:cs="宋体"/>
          <w:kern w:val="0"/>
          <w:sz w:val="32"/>
          <w:szCs w:val="32"/>
        </w:rPr>
        <w:t>项重要成果。</w:t>
      </w:r>
      <w:r w:rsidRPr="00163C6C">
        <w:rPr>
          <w:rFonts w:eastAsia="仿宋_GB2312" w:cs="宋体" w:hint="eastAsia"/>
          <w:kern w:val="0"/>
          <w:sz w:val="32"/>
          <w:szCs w:val="32"/>
        </w:rPr>
        <w:t>“</w:t>
      </w:r>
      <w:r w:rsidRPr="00163C6C">
        <w:rPr>
          <w:rFonts w:eastAsia="仿宋_GB2312" w:cs="宋体"/>
          <w:kern w:val="0"/>
          <w:sz w:val="32"/>
          <w:szCs w:val="32"/>
        </w:rPr>
        <w:t>专业平行论坛</w:t>
      </w:r>
      <w:r w:rsidRPr="00163C6C">
        <w:rPr>
          <w:rFonts w:eastAsia="仿宋_GB2312" w:cs="宋体" w:hint="eastAsia"/>
          <w:kern w:val="0"/>
          <w:sz w:val="32"/>
          <w:szCs w:val="32"/>
        </w:rPr>
        <w:t>”</w:t>
      </w:r>
      <w:r w:rsidRPr="00163C6C">
        <w:rPr>
          <w:rFonts w:eastAsia="仿宋_GB2312" w:cs="宋体"/>
          <w:kern w:val="0"/>
          <w:sz w:val="32"/>
          <w:szCs w:val="32"/>
        </w:rPr>
        <w:t>论评结合，吸引</w:t>
      </w:r>
      <w:r w:rsidRPr="00163C6C">
        <w:rPr>
          <w:rFonts w:eastAsia="仿宋_GB2312" w:cs="宋体"/>
          <w:kern w:val="0"/>
          <w:sz w:val="32"/>
          <w:szCs w:val="32"/>
        </w:rPr>
        <w:t>1100</w:t>
      </w:r>
      <w:r w:rsidRPr="00163C6C">
        <w:rPr>
          <w:rFonts w:eastAsia="仿宋_GB2312" w:cs="宋体"/>
          <w:kern w:val="0"/>
          <w:sz w:val="32"/>
          <w:szCs w:val="32"/>
        </w:rPr>
        <w:t>余名优秀青年学者报名，</w:t>
      </w:r>
      <w:r w:rsidRPr="00163C6C">
        <w:rPr>
          <w:rFonts w:eastAsia="仿宋_GB2312" w:cs="宋体"/>
          <w:kern w:val="0"/>
          <w:sz w:val="32"/>
          <w:szCs w:val="32"/>
        </w:rPr>
        <w:t>2</w:t>
      </w:r>
      <w:r w:rsidRPr="00163C6C">
        <w:rPr>
          <w:rFonts w:eastAsia="仿宋_GB2312" w:cs="宋体" w:hint="eastAsia"/>
          <w:kern w:val="0"/>
          <w:sz w:val="32"/>
          <w:szCs w:val="32"/>
        </w:rPr>
        <w:t>万余</w:t>
      </w:r>
      <w:r w:rsidRPr="00163C6C">
        <w:rPr>
          <w:rFonts w:eastAsia="仿宋_GB2312" w:cs="宋体"/>
          <w:kern w:val="0"/>
          <w:sz w:val="32"/>
          <w:szCs w:val="32"/>
        </w:rPr>
        <w:t>人次线上</w:t>
      </w:r>
      <w:r w:rsidRPr="00163C6C">
        <w:rPr>
          <w:rFonts w:eastAsia="仿宋_GB2312" w:cs="宋体" w:hint="eastAsia"/>
          <w:kern w:val="0"/>
          <w:sz w:val="32"/>
          <w:szCs w:val="32"/>
        </w:rPr>
        <w:t>线下</w:t>
      </w:r>
      <w:r w:rsidRPr="00163C6C">
        <w:rPr>
          <w:rFonts w:eastAsia="仿宋_GB2312" w:cs="宋体"/>
          <w:kern w:val="0"/>
          <w:sz w:val="32"/>
          <w:szCs w:val="32"/>
        </w:rPr>
        <w:t>参与。京津冀国际青年人才</w:t>
      </w:r>
      <w:r w:rsidRPr="00163C6C">
        <w:rPr>
          <w:rFonts w:eastAsia="仿宋_GB2312" w:cs="宋体" w:hint="eastAsia"/>
          <w:kern w:val="0"/>
          <w:sz w:val="32"/>
          <w:szCs w:val="32"/>
        </w:rPr>
        <w:t>“</w:t>
      </w:r>
      <w:r w:rsidRPr="00163C6C">
        <w:rPr>
          <w:rFonts w:eastAsia="仿宋_GB2312" w:cs="宋体"/>
          <w:kern w:val="0"/>
          <w:sz w:val="32"/>
          <w:szCs w:val="32"/>
        </w:rPr>
        <w:t>双百</w:t>
      </w:r>
      <w:r w:rsidRPr="00163C6C">
        <w:rPr>
          <w:rFonts w:eastAsia="仿宋_GB2312" w:cs="宋体" w:hint="eastAsia"/>
          <w:kern w:val="0"/>
          <w:sz w:val="32"/>
          <w:szCs w:val="32"/>
        </w:rPr>
        <w:t>”</w:t>
      </w:r>
      <w:r w:rsidRPr="00163C6C">
        <w:rPr>
          <w:rFonts w:eastAsia="仿宋_GB2312" w:cs="宋体"/>
          <w:kern w:val="0"/>
          <w:sz w:val="32"/>
          <w:szCs w:val="32"/>
        </w:rPr>
        <w:t>对接会</w:t>
      </w:r>
      <w:r w:rsidRPr="00163C6C">
        <w:rPr>
          <w:rFonts w:eastAsia="仿宋_GB2312" w:cs="宋体" w:hint="eastAsia"/>
          <w:kern w:val="0"/>
          <w:sz w:val="32"/>
          <w:szCs w:val="32"/>
        </w:rPr>
        <w:t>形成区域引才合力</w:t>
      </w:r>
      <w:r w:rsidRPr="00163C6C">
        <w:rPr>
          <w:rFonts w:eastAsia="仿宋_GB2312" w:cs="宋体"/>
          <w:kern w:val="0"/>
          <w:sz w:val="32"/>
          <w:szCs w:val="32"/>
        </w:rPr>
        <w:t>，发布岗位</w:t>
      </w:r>
      <w:r w:rsidRPr="00163C6C">
        <w:rPr>
          <w:rFonts w:eastAsia="仿宋_GB2312" w:cs="宋体"/>
          <w:kern w:val="0"/>
          <w:sz w:val="32"/>
          <w:szCs w:val="32"/>
        </w:rPr>
        <w:t>1081</w:t>
      </w:r>
      <w:r w:rsidRPr="00163C6C">
        <w:rPr>
          <w:rFonts w:eastAsia="仿宋_GB2312" w:cs="宋体"/>
          <w:kern w:val="0"/>
          <w:sz w:val="32"/>
          <w:szCs w:val="32"/>
        </w:rPr>
        <w:t>个，</w:t>
      </w:r>
      <w:r w:rsidRPr="00163C6C">
        <w:rPr>
          <w:rFonts w:eastAsia="仿宋_GB2312" w:cs="宋体" w:hint="eastAsia"/>
          <w:kern w:val="0"/>
          <w:sz w:val="32"/>
          <w:szCs w:val="32"/>
        </w:rPr>
        <w:t>促成</w:t>
      </w:r>
      <w:r w:rsidRPr="00163C6C">
        <w:rPr>
          <w:rFonts w:eastAsia="仿宋_GB2312" w:cs="宋体"/>
          <w:kern w:val="0"/>
          <w:sz w:val="32"/>
          <w:szCs w:val="32"/>
        </w:rPr>
        <w:t>人才落地</w:t>
      </w:r>
      <w:r w:rsidRPr="00163C6C">
        <w:rPr>
          <w:rFonts w:eastAsia="仿宋_GB2312" w:cs="宋体" w:hint="eastAsia"/>
          <w:kern w:val="0"/>
          <w:sz w:val="32"/>
          <w:szCs w:val="32"/>
        </w:rPr>
        <w:t>。“</w:t>
      </w:r>
      <w:r w:rsidRPr="00163C6C">
        <w:rPr>
          <w:rFonts w:eastAsia="仿宋_GB2312" w:cs="宋体"/>
          <w:kern w:val="0"/>
          <w:sz w:val="32"/>
          <w:szCs w:val="32"/>
        </w:rPr>
        <w:t>全球青年创新对话</w:t>
      </w:r>
      <w:r w:rsidRPr="00163C6C">
        <w:rPr>
          <w:rFonts w:eastAsia="仿宋_GB2312" w:cs="宋体" w:hint="eastAsia"/>
          <w:kern w:val="0"/>
          <w:sz w:val="32"/>
          <w:szCs w:val="32"/>
        </w:rPr>
        <w:t>”发挥启智作用，</w:t>
      </w:r>
      <w:r w:rsidRPr="00163C6C">
        <w:rPr>
          <w:rFonts w:eastAsia="仿宋_GB2312" w:cs="宋体"/>
          <w:kern w:val="0"/>
          <w:sz w:val="32"/>
          <w:szCs w:val="32"/>
        </w:rPr>
        <w:t>6</w:t>
      </w:r>
      <w:r w:rsidRPr="00163C6C">
        <w:rPr>
          <w:rFonts w:eastAsia="仿宋_GB2312" w:cs="宋体"/>
          <w:kern w:val="0"/>
          <w:sz w:val="32"/>
          <w:szCs w:val="32"/>
        </w:rPr>
        <w:t>场活动吸引国内外青年</w:t>
      </w:r>
      <w:r w:rsidRPr="00163C6C">
        <w:rPr>
          <w:rFonts w:eastAsia="仿宋_GB2312" w:cs="宋体"/>
          <w:kern w:val="0"/>
          <w:sz w:val="32"/>
          <w:szCs w:val="32"/>
        </w:rPr>
        <w:t>15</w:t>
      </w:r>
      <w:r w:rsidRPr="00163C6C">
        <w:rPr>
          <w:rFonts w:eastAsia="仿宋_GB2312" w:cs="宋体" w:hint="eastAsia"/>
          <w:kern w:val="0"/>
          <w:sz w:val="32"/>
          <w:szCs w:val="32"/>
        </w:rPr>
        <w:t>万</w:t>
      </w:r>
      <w:r w:rsidRPr="00163C6C">
        <w:rPr>
          <w:rFonts w:eastAsia="仿宋_GB2312" w:cs="宋体"/>
          <w:kern w:val="0"/>
          <w:sz w:val="32"/>
          <w:szCs w:val="32"/>
        </w:rPr>
        <w:t>人次线上线下</w:t>
      </w:r>
      <w:r w:rsidRPr="00163C6C">
        <w:rPr>
          <w:rFonts w:eastAsia="仿宋_GB2312" w:cs="宋体" w:hint="eastAsia"/>
          <w:kern w:val="0"/>
          <w:sz w:val="32"/>
          <w:szCs w:val="32"/>
        </w:rPr>
        <w:t>参与</w:t>
      </w:r>
      <w:r w:rsidRPr="00163C6C">
        <w:rPr>
          <w:rFonts w:eastAsia="仿宋_GB2312" w:cs="宋体"/>
          <w:kern w:val="0"/>
          <w:sz w:val="32"/>
          <w:szCs w:val="32"/>
        </w:rPr>
        <w:t>。</w:t>
      </w:r>
      <w:r w:rsidRPr="00163C6C">
        <w:rPr>
          <w:rFonts w:eastAsia="仿宋_GB2312"/>
          <w:sz w:val="32"/>
          <w:szCs w:val="32"/>
        </w:rPr>
        <w:t>二是创新升级</w:t>
      </w:r>
      <w:r w:rsidRPr="00163C6C">
        <w:rPr>
          <w:rFonts w:eastAsia="仿宋_GB2312" w:hint="eastAsia"/>
          <w:sz w:val="32"/>
          <w:szCs w:val="32"/>
        </w:rPr>
        <w:t>“</w:t>
      </w:r>
      <w:r w:rsidRPr="00163C6C">
        <w:rPr>
          <w:rFonts w:eastAsia="仿宋_GB2312"/>
          <w:sz w:val="32"/>
          <w:szCs w:val="32"/>
        </w:rPr>
        <w:t>海外英才北京行</w:t>
      </w:r>
      <w:r w:rsidRPr="00163C6C">
        <w:rPr>
          <w:rFonts w:eastAsia="仿宋_GB2312" w:hint="eastAsia"/>
          <w:sz w:val="32"/>
          <w:szCs w:val="32"/>
        </w:rPr>
        <w:t>”</w:t>
      </w:r>
      <w:r w:rsidRPr="00163C6C">
        <w:rPr>
          <w:rFonts w:eastAsia="仿宋_GB2312"/>
          <w:sz w:val="32"/>
          <w:szCs w:val="32"/>
        </w:rPr>
        <w:t>活动。打造</w:t>
      </w:r>
      <w:r w:rsidRPr="00163C6C">
        <w:rPr>
          <w:rFonts w:eastAsia="仿宋_GB2312" w:hint="eastAsia"/>
          <w:sz w:val="32"/>
          <w:szCs w:val="32"/>
        </w:rPr>
        <w:t>“</w:t>
      </w:r>
      <w:r w:rsidRPr="00163C6C">
        <w:rPr>
          <w:rFonts w:eastAsia="仿宋_GB2312"/>
          <w:sz w:val="32"/>
          <w:szCs w:val="32"/>
        </w:rPr>
        <w:t>全球宣</w:t>
      </w:r>
      <w:r w:rsidRPr="00163C6C">
        <w:rPr>
          <w:rFonts w:eastAsia="仿宋_GB2312"/>
          <w:sz w:val="32"/>
          <w:szCs w:val="32"/>
        </w:rPr>
        <w:lastRenderedPageBreak/>
        <w:t>介、平台对接、落地聚才</w:t>
      </w:r>
      <w:r w:rsidRPr="00163C6C">
        <w:rPr>
          <w:rFonts w:eastAsia="仿宋_GB2312" w:hint="eastAsia"/>
          <w:sz w:val="32"/>
          <w:szCs w:val="32"/>
        </w:rPr>
        <w:t>”</w:t>
      </w:r>
      <w:r w:rsidRPr="00163C6C">
        <w:rPr>
          <w:rFonts w:eastAsia="仿宋_GB2312"/>
          <w:sz w:val="32"/>
          <w:szCs w:val="32"/>
        </w:rPr>
        <w:t>引才闭环，发布</w:t>
      </w:r>
      <w:r w:rsidRPr="00163C6C">
        <w:rPr>
          <w:rFonts w:eastAsia="仿宋_GB2312"/>
          <w:sz w:val="32"/>
          <w:szCs w:val="32"/>
        </w:rPr>
        <w:t>2700</w:t>
      </w:r>
      <w:r w:rsidRPr="00163C6C">
        <w:rPr>
          <w:rFonts w:eastAsia="仿宋_GB2312"/>
          <w:sz w:val="32"/>
          <w:szCs w:val="32"/>
        </w:rPr>
        <w:t>余个岗位，</w:t>
      </w:r>
      <w:r w:rsidRPr="00163C6C">
        <w:rPr>
          <w:rFonts w:eastAsia="仿宋_GB2312"/>
          <w:sz w:val="32"/>
          <w:szCs w:val="32"/>
        </w:rPr>
        <w:t>8</w:t>
      </w:r>
      <w:r w:rsidRPr="00163C6C">
        <w:rPr>
          <w:rFonts w:eastAsia="仿宋_GB2312"/>
          <w:sz w:val="32"/>
          <w:szCs w:val="32"/>
        </w:rPr>
        <w:t>场活动</w:t>
      </w:r>
      <w:r w:rsidRPr="00163C6C">
        <w:rPr>
          <w:rFonts w:eastAsia="仿宋_GB2312" w:hint="eastAsia"/>
          <w:sz w:val="32"/>
          <w:szCs w:val="32"/>
        </w:rPr>
        <w:t>吸引</w:t>
      </w:r>
      <w:r w:rsidRPr="00163C6C">
        <w:rPr>
          <w:rFonts w:eastAsia="仿宋_GB2312"/>
          <w:sz w:val="32"/>
          <w:szCs w:val="32"/>
        </w:rPr>
        <w:t>4.6</w:t>
      </w:r>
      <w:r w:rsidRPr="00163C6C">
        <w:rPr>
          <w:rFonts w:eastAsia="仿宋_GB2312"/>
          <w:sz w:val="32"/>
          <w:szCs w:val="32"/>
        </w:rPr>
        <w:t>万人</w:t>
      </w:r>
      <w:r w:rsidRPr="00163C6C">
        <w:rPr>
          <w:rFonts w:eastAsia="仿宋_GB2312" w:hint="eastAsia"/>
          <w:sz w:val="32"/>
          <w:szCs w:val="32"/>
        </w:rPr>
        <w:t>次</w:t>
      </w:r>
      <w:r w:rsidRPr="00163C6C">
        <w:rPr>
          <w:rFonts w:eastAsia="仿宋_GB2312"/>
          <w:sz w:val="32"/>
          <w:szCs w:val="32"/>
        </w:rPr>
        <w:t>线上参与</w:t>
      </w:r>
      <w:r w:rsidRPr="00163C6C">
        <w:rPr>
          <w:rFonts w:eastAsia="仿宋_GB2312" w:hint="eastAsia"/>
          <w:sz w:val="32"/>
          <w:szCs w:val="32"/>
        </w:rPr>
        <w:t>，组织</w:t>
      </w:r>
      <w:r w:rsidR="00A86816">
        <w:rPr>
          <w:rFonts w:eastAsia="仿宋_GB2312" w:hint="eastAsia"/>
          <w:sz w:val="32"/>
          <w:szCs w:val="32"/>
        </w:rPr>
        <w:t>百余名</w:t>
      </w:r>
      <w:r w:rsidRPr="00163C6C">
        <w:rPr>
          <w:rFonts w:eastAsia="仿宋_GB2312"/>
          <w:sz w:val="32"/>
          <w:szCs w:val="32"/>
        </w:rPr>
        <w:t>博士来京</w:t>
      </w:r>
      <w:r w:rsidRPr="00163C6C">
        <w:rPr>
          <w:rFonts w:eastAsia="仿宋_GB2312" w:hint="eastAsia"/>
          <w:sz w:val="32"/>
          <w:szCs w:val="32"/>
        </w:rPr>
        <w:t>考察</w:t>
      </w:r>
      <w:r w:rsidRPr="00163C6C">
        <w:rPr>
          <w:rFonts w:eastAsia="仿宋_GB2312"/>
          <w:sz w:val="32"/>
          <w:szCs w:val="32"/>
        </w:rPr>
        <w:t>，</w:t>
      </w:r>
      <w:r w:rsidRPr="00163C6C">
        <w:rPr>
          <w:rFonts w:eastAsia="仿宋_GB2312" w:hint="eastAsia"/>
          <w:sz w:val="32"/>
          <w:szCs w:val="32"/>
        </w:rPr>
        <w:t>持续推进人才落地对接。</w:t>
      </w:r>
      <w:r w:rsidRPr="00163C6C">
        <w:rPr>
          <w:rFonts w:eastAsia="仿宋_GB2312" w:hint="eastAsia"/>
          <w:bCs/>
          <w:sz w:val="32"/>
          <w:szCs w:val="32"/>
        </w:rPr>
        <w:t>三</w:t>
      </w:r>
      <w:r w:rsidRPr="00163C6C">
        <w:rPr>
          <w:rFonts w:eastAsia="仿宋_GB2312"/>
          <w:bCs/>
          <w:sz w:val="32"/>
          <w:szCs w:val="32"/>
        </w:rPr>
        <w:t>是</w:t>
      </w:r>
      <w:r w:rsidRPr="00163C6C">
        <w:rPr>
          <w:rFonts w:eastAsia="仿宋_GB2312" w:hint="eastAsia"/>
          <w:bCs/>
          <w:sz w:val="32"/>
          <w:szCs w:val="32"/>
        </w:rPr>
        <w:t>加速</w:t>
      </w:r>
      <w:r w:rsidRPr="00163C6C">
        <w:rPr>
          <w:rFonts w:eastAsia="仿宋_GB2312"/>
          <w:bCs/>
          <w:sz w:val="32"/>
          <w:szCs w:val="32"/>
        </w:rPr>
        <w:t>全球创新服务网络</w:t>
      </w:r>
      <w:r w:rsidRPr="00163C6C">
        <w:rPr>
          <w:rFonts w:eastAsia="仿宋_GB2312" w:hint="eastAsia"/>
          <w:bCs/>
          <w:sz w:val="32"/>
          <w:szCs w:val="32"/>
        </w:rPr>
        <w:t>建设</w:t>
      </w:r>
      <w:r w:rsidRPr="00163C6C">
        <w:rPr>
          <w:rFonts w:eastAsia="仿宋_GB2312"/>
          <w:bCs/>
          <w:sz w:val="32"/>
          <w:szCs w:val="32"/>
        </w:rPr>
        <w:t>。</w:t>
      </w:r>
      <w:r w:rsidRPr="00163C6C">
        <w:rPr>
          <w:rFonts w:eastAsia="仿宋_GB2312" w:hint="eastAsia"/>
          <w:sz w:val="32"/>
          <w:szCs w:val="32"/>
        </w:rPr>
        <w:t>邀请高校、企业、科研院所、孵化机构、人才组织等国内外机构加入</w:t>
      </w:r>
      <w:r w:rsidRPr="00163C6C">
        <w:rPr>
          <w:rFonts w:eastAsia="仿宋_GB2312"/>
          <w:sz w:val="32"/>
          <w:szCs w:val="32"/>
        </w:rPr>
        <w:t>，开展国际交流合作，有效拓展联系渠道。</w:t>
      </w:r>
      <w:r w:rsidRPr="00163C6C">
        <w:rPr>
          <w:rFonts w:eastAsia="仿宋_GB2312" w:hint="eastAsia"/>
          <w:bCs/>
          <w:sz w:val="32"/>
          <w:szCs w:val="32"/>
        </w:rPr>
        <w:t>四</w:t>
      </w:r>
      <w:r w:rsidRPr="00163C6C">
        <w:rPr>
          <w:rFonts w:eastAsia="仿宋_GB2312"/>
          <w:bCs/>
          <w:sz w:val="32"/>
          <w:szCs w:val="32"/>
        </w:rPr>
        <w:t>是</w:t>
      </w:r>
      <w:r w:rsidRPr="00163C6C">
        <w:rPr>
          <w:rFonts w:eastAsia="仿宋_GB2312"/>
          <w:sz w:val="32"/>
          <w:szCs w:val="32"/>
        </w:rPr>
        <w:t>推进中外工程与技术交流合作。聚焦新一代信息技术</w:t>
      </w:r>
      <w:r w:rsidRPr="00163C6C">
        <w:rPr>
          <w:rFonts w:eastAsia="仿宋_GB2312" w:hint="eastAsia"/>
          <w:sz w:val="32"/>
          <w:szCs w:val="32"/>
        </w:rPr>
        <w:t>等</w:t>
      </w:r>
      <w:r w:rsidRPr="00163C6C">
        <w:rPr>
          <w:rFonts w:eastAsia="仿宋_GB2312"/>
          <w:sz w:val="32"/>
          <w:szCs w:val="32"/>
        </w:rPr>
        <w:t>专业领域，</w:t>
      </w:r>
      <w:r w:rsidRPr="00163C6C">
        <w:rPr>
          <w:rFonts w:eastAsia="仿宋_GB2312" w:hint="eastAsia"/>
          <w:sz w:val="32"/>
          <w:szCs w:val="32"/>
        </w:rPr>
        <w:t>“</w:t>
      </w:r>
      <w:r w:rsidRPr="00163C6C">
        <w:rPr>
          <w:rFonts w:eastAsia="仿宋_GB2312"/>
          <w:sz w:val="32"/>
          <w:szCs w:val="32"/>
        </w:rPr>
        <w:t>发榜</w:t>
      </w:r>
      <w:r w:rsidRPr="00163C6C">
        <w:rPr>
          <w:rFonts w:eastAsia="仿宋_GB2312" w:hint="eastAsia"/>
          <w:sz w:val="32"/>
          <w:szCs w:val="32"/>
        </w:rPr>
        <w:t>”</w:t>
      </w:r>
      <w:r w:rsidRPr="00163C6C">
        <w:rPr>
          <w:rFonts w:eastAsia="仿宋_GB2312"/>
          <w:sz w:val="32"/>
          <w:szCs w:val="32"/>
        </w:rPr>
        <w:t>关键核心技术难题，</w:t>
      </w:r>
      <w:r w:rsidRPr="00163C6C">
        <w:rPr>
          <w:rFonts w:eastAsia="仿宋_GB2312" w:hint="eastAsia"/>
          <w:sz w:val="32"/>
          <w:szCs w:val="32"/>
        </w:rPr>
        <w:t>开展</w:t>
      </w:r>
      <w:r w:rsidR="00A86816">
        <w:rPr>
          <w:rFonts w:eastAsia="仿宋_GB2312" w:hint="eastAsia"/>
          <w:sz w:val="32"/>
          <w:szCs w:val="32"/>
        </w:rPr>
        <w:t>十余</w:t>
      </w:r>
      <w:r w:rsidRPr="00163C6C">
        <w:rPr>
          <w:rFonts w:eastAsia="仿宋_GB2312"/>
          <w:sz w:val="32"/>
          <w:szCs w:val="32"/>
        </w:rPr>
        <w:t>场工程技术交流活动。</w:t>
      </w:r>
      <w:r w:rsidRPr="00163C6C">
        <w:rPr>
          <w:rFonts w:eastAsia="仿宋_GB2312" w:hint="eastAsia"/>
          <w:sz w:val="32"/>
          <w:szCs w:val="32"/>
        </w:rPr>
        <w:t>五是加强宣传平台建设。</w:t>
      </w:r>
      <w:r w:rsidRPr="00163C6C">
        <w:rPr>
          <w:rFonts w:eastAsia="仿宋_GB2312" w:hint="eastAsia"/>
          <w:bCs/>
          <w:sz w:val="32"/>
          <w:szCs w:val="32"/>
        </w:rPr>
        <w:t>依托媒体矩阵，首次开通</w:t>
      </w:r>
      <w:r w:rsidRPr="00163C6C">
        <w:rPr>
          <w:rFonts w:eastAsia="仿宋_GB2312" w:hint="eastAsia"/>
          <w:bCs/>
          <w:sz w:val="32"/>
          <w:szCs w:val="32"/>
        </w:rPr>
        <w:t>Tw</w:t>
      </w:r>
      <w:r w:rsidRPr="00163C6C">
        <w:rPr>
          <w:rFonts w:eastAsia="仿宋_GB2312"/>
          <w:bCs/>
          <w:sz w:val="32"/>
          <w:szCs w:val="32"/>
        </w:rPr>
        <w:t>itter</w:t>
      </w:r>
      <w:r w:rsidRPr="00163C6C">
        <w:rPr>
          <w:rFonts w:eastAsia="仿宋_GB2312" w:hint="eastAsia"/>
          <w:bCs/>
          <w:sz w:val="32"/>
          <w:szCs w:val="32"/>
        </w:rPr>
        <w:t>、</w:t>
      </w:r>
      <w:r w:rsidRPr="00163C6C">
        <w:rPr>
          <w:rFonts w:eastAsia="仿宋_GB2312" w:hint="eastAsia"/>
          <w:bCs/>
          <w:sz w:val="32"/>
          <w:szCs w:val="32"/>
        </w:rPr>
        <w:t>Facebook</w:t>
      </w:r>
      <w:r w:rsidRPr="00163C6C">
        <w:rPr>
          <w:rFonts w:eastAsia="仿宋_GB2312" w:hint="eastAsia"/>
          <w:bCs/>
          <w:sz w:val="32"/>
          <w:szCs w:val="32"/>
        </w:rPr>
        <w:t>、</w:t>
      </w:r>
      <w:r w:rsidRPr="00163C6C">
        <w:rPr>
          <w:rFonts w:eastAsia="仿宋_GB2312" w:hint="eastAsia"/>
          <w:bCs/>
          <w:sz w:val="32"/>
          <w:szCs w:val="32"/>
        </w:rPr>
        <w:t>LinkedIn</w:t>
      </w:r>
      <w:r w:rsidRPr="00163C6C">
        <w:rPr>
          <w:rFonts w:eastAsia="仿宋_GB2312" w:hint="eastAsia"/>
          <w:bCs/>
          <w:sz w:val="32"/>
          <w:szCs w:val="32"/>
        </w:rPr>
        <w:t>等海外账号。</w:t>
      </w:r>
    </w:p>
    <w:p w:rsidR="00196F80" w:rsidRPr="00543925" w:rsidRDefault="00196F80" w:rsidP="00267F8A">
      <w:pPr>
        <w:pStyle w:val="3"/>
        <w:spacing w:before="0" w:after="0" w:line="560" w:lineRule="exact"/>
        <w:ind w:firstLineChars="200" w:firstLine="643"/>
        <w:rPr>
          <w:rFonts w:ascii="仿宋_GB2312" w:eastAsia="仿宋_GB2312"/>
        </w:rPr>
      </w:pPr>
      <w:r w:rsidRPr="00543925">
        <w:rPr>
          <w:rFonts w:ascii="仿宋_GB2312" w:eastAsia="仿宋_GB2312" w:hint="eastAsia"/>
        </w:rPr>
        <w:t>2.抓好政策落地，提升人才引进质量</w:t>
      </w:r>
    </w:p>
    <w:p w:rsidR="00196F80" w:rsidRPr="0009509C" w:rsidRDefault="00196F80" w:rsidP="00267F8A">
      <w:pPr>
        <w:spacing w:line="560" w:lineRule="exact"/>
        <w:ind w:firstLineChars="200" w:firstLine="640"/>
        <w:rPr>
          <w:rFonts w:eastAsia="楷体_GB2312"/>
          <w:sz w:val="32"/>
          <w:szCs w:val="32"/>
        </w:rPr>
      </w:pPr>
      <w:r w:rsidRPr="0009509C">
        <w:rPr>
          <w:rFonts w:eastAsia="仿宋_GB2312" w:cs="仿宋_GB2312" w:hint="eastAsia"/>
          <w:bCs/>
          <w:sz w:val="32"/>
          <w:szCs w:val="32"/>
        </w:rPr>
        <w:t>一是提高引才质效。完成</w:t>
      </w:r>
      <w:r w:rsidR="0028235F" w:rsidRPr="0009509C">
        <w:rPr>
          <w:rFonts w:eastAsia="仿宋_GB2312" w:cs="仿宋_GB2312" w:hint="eastAsia"/>
          <w:bCs/>
          <w:sz w:val="32"/>
          <w:szCs w:val="32"/>
        </w:rPr>
        <w:t>人才</w:t>
      </w:r>
      <w:r w:rsidRPr="0009509C">
        <w:rPr>
          <w:rFonts w:eastAsia="仿宋_GB2312" w:cs="仿宋_GB2312" w:hint="eastAsia"/>
          <w:bCs/>
          <w:sz w:val="32"/>
          <w:szCs w:val="32"/>
        </w:rPr>
        <w:t>年度申报评审</w:t>
      </w:r>
      <w:r w:rsidR="0028235F" w:rsidRPr="0009509C">
        <w:rPr>
          <w:rFonts w:eastAsia="仿宋_GB2312" w:cs="仿宋_GB2312" w:hint="eastAsia"/>
          <w:bCs/>
          <w:sz w:val="32"/>
          <w:szCs w:val="32"/>
        </w:rPr>
        <w:t>，</w:t>
      </w:r>
      <w:r w:rsidRPr="0009509C">
        <w:rPr>
          <w:rFonts w:eastAsia="仿宋_GB2312" w:cs="仿宋_GB2312" w:hint="eastAsia"/>
          <w:sz w:val="32"/>
          <w:szCs w:val="32"/>
        </w:rPr>
        <w:t>全环节参与支撑</w:t>
      </w:r>
      <w:r w:rsidRPr="0009509C">
        <w:rPr>
          <w:rFonts w:eastAsia="仿宋_GB2312" w:cs="仿宋_GB2312" w:hint="eastAsia"/>
          <w:sz w:val="32"/>
          <w:szCs w:val="32"/>
        </w:rPr>
        <w:t>HICOOL</w:t>
      </w:r>
      <w:r w:rsidRPr="0009509C">
        <w:rPr>
          <w:rFonts w:eastAsia="仿宋_GB2312" w:cs="仿宋_GB2312" w:hint="eastAsia"/>
          <w:sz w:val="32"/>
          <w:szCs w:val="32"/>
        </w:rPr>
        <w:t>创业大赛。</w:t>
      </w:r>
      <w:r w:rsidRPr="0009509C">
        <w:rPr>
          <w:rFonts w:eastAsia="仿宋_GB2312" w:cs="仿宋_GB2312" w:hint="eastAsia"/>
          <w:bCs/>
          <w:sz w:val="32"/>
          <w:szCs w:val="32"/>
        </w:rPr>
        <w:t>此外，</w:t>
      </w:r>
      <w:r w:rsidRPr="0009509C">
        <w:rPr>
          <w:rFonts w:eastAsia="仿宋_GB2312" w:cs="仿宋_GB2312"/>
          <w:bCs/>
          <w:sz w:val="32"/>
          <w:szCs w:val="32"/>
        </w:rPr>
        <w:t>协助</w:t>
      </w:r>
      <w:r w:rsidRPr="0009509C">
        <w:rPr>
          <w:rFonts w:eastAsia="仿宋_GB2312" w:cs="仿宋_GB2312" w:hint="eastAsia"/>
          <w:bCs/>
          <w:sz w:val="32"/>
          <w:szCs w:val="32"/>
        </w:rPr>
        <w:t>做好特聘岗位年度考核及工资发放工作。</w:t>
      </w:r>
      <w:r w:rsidRPr="0009509C">
        <w:rPr>
          <w:rFonts w:eastAsia="仿宋_GB2312" w:cs="仿宋_GB2312"/>
          <w:bCs/>
          <w:sz w:val="32"/>
          <w:szCs w:val="32"/>
        </w:rPr>
        <w:t>二是做好</w:t>
      </w:r>
      <w:r w:rsidR="00D90F09" w:rsidRPr="0009509C">
        <w:rPr>
          <w:rFonts w:eastAsia="仿宋_GB2312" w:cs="仿宋_GB2312" w:hint="eastAsia"/>
          <w:bCs/>
          <w:sz w:val="32"/>
          <w:szCs w:val="32"/>
        </w:rPr>
        <w:t>引才</w:t>
      </w:r>
      <w:r w:rsidRPr="0009509C">
        <w:rPr>
          <w:rFonts w:eastAsia="仿宋_GB2312" w:cs="仿宋_GB2312"/>
          <w:bCs/>
          <w:sz w:val="32"/>
          <w:szCs w:val="32"/>
        </w:rPr>
        <w:t>项目工作支撑。加强宣讲动员辅导，着力提升申报</w:t>
      </w:r>
      <w:r w:rsidRPr="0009509C">
        <w:rPr>
          <w:rFonts w:eastAsia="仿宋_GB2312" w:cs="仿宋_GB2312" w:hint="eastAsia"/>
          <w:bCs/>
          <w:sz w:val="32"/>
          <w:szCs w:val="32"/>
        </w:rPr>
        <w:t>人才数量</w:t>
      </w:r>
      <w:r w:rsidRPr="0009509C">
        <w:rPr>
          <w:rFonts w:eastAsia="仿宋_GB2312" w:cs="仿宋_GB2312"/>
          <w:bCs/>
          <w:sz w:val="32"/>
          <w:szCs w:val="32"/>
        </w:rPr>
        <w:t>质量。三是加大</w:t>
      </w:r>
      <w:r w:rsidR="00D90F09" w:rsidRPr="0009509C">
        <w:rPr>
          <w:rFonts w:eastAsia="仿宋_GB2312" w:cs="仿宋_GB2312" w:hint="eastAsia"/>
          <w:bCs/>
          <w:sz w:val="32"/>
          <w:szCs w:val="32"/>
        </w:rPr>
        <w:t>外籍</w:t>
      </w:r>
      <w:r w:rsidRPr="0009509C">
        <w:rPr>
          <w:rFonts w:eastAsia="仿宋_GB2312" w:cs="仿宋_GB2312"/>
          <w:bCs/>
          <w:sz w:val="32"/>
          <w:szCs w:val="32"/>
        </w:rPr>
        <w:t>人才引进力度。四是提升留学人才引进</w:t>
      </w:r>
      <w:r w:rsidRPr="0009509C">
        <w:rPr>
          <w:rFonts w:eastAsia="仿宋_GB2312" w:cs="仿宋_GB2312" w:hint="eastAsia"/>
          <w:bCs/>
          <w:sz w:val="32"/>
          <w:szCs w:val="32"/>
        </w:rPr>
        <w:t>水平</w:t>
      </w:r>
      <w:r w:rsidRPr="0009509C">
        <w:rPr>
          <w:rFonts w:eastAsia="仿宋_GB2312" w:cs="仿宋_GB2312"/>
          <w:bCs/>
          <w:sz w:val="32"/>
          <w:szCs w:val="32"/>
        </w:rPr>
        <w:t>。</w:t>
      </w:r>
    </w:p>
    <w:p w:rsidR="00196F80" w:rsidRPr="00543925" w:rsidRDefault="00196F80" w:rsidP="00267F8A">
      <w:pPr>
        <w:pStyle w:val="3"/>
        <w:spacing w:before="0" w:after="0" w:line="560" w:lineRule="exact"/>
        <w:ind w:firstLineChars="200" w:firstLine="643"/>
        <w:rPr>
          <w:rFonts w:ascii="仿宋_GB2312" w:eastAsia="仿宋_GB2312"/>
        </w:rPr>
      </w:pPr>
      <w:r w:rsidRPr="00543925">
        <w:rPr>
          <w:rFonts w:ascii="仿宋_GB2312" w:eastAsia="仿宋_GB2312" w:hint="eastAsia"/>
        </w:rPr>
        <w:t>3.创新机制举措，提高人才服务效能</w:t>
      </w:r>
    </w:p>
    <w:p w:rsidR="00196F80" w:rsidRPr="00E72A23" w:rsidRDefault="00196F80" w:rsidP="00267F8A">
      <w:pPr>
        <w:tabs>
          <w:tab w:val="left" w:pos="4111"/>
        </w:tabs>
        <w:spacing w:line="560" w:lineRule="exact"/>
        <w:ind w:firstLineChars="200" w:firstLine="640"/>
        <w:rPr>
          <w:rFonts w:eastAsia="仿宋_GB2312" w:cs="仿宋_GB2312"/>
          <w:bCs/>
          <w:sz w:val="32"/>
          <w:szCs w:val="32"/>
        </w:rPr>
      </w:pPr>
      <w:r w:rsidRPr="0009509C">
        <w:rPr>
          <w:rFonts w:eastAsia="仿宋_GB2312" w:cs="仿宋_GB2312" w:hint="eastAsia"/>
          <w:bCs/>
          <w:sz w:val="32"/>
          <w:szCs w:val="32"/>
        </w:rPr>
        <w:t>一是完善服务体系建设。</w:t>
      </w:r>
      <w:r w:rsidRPr="0009509C">
        <w:rPr>
          <w:rFonts w:eastAsia="仿宋_GB2312" w:cs="仿宋_GB2312" w:hint="eastAsia"/>
          <w:sz w:val="32"/>
          <w:szCs w:val="32"/>
        </w:rPr>
        <w:t>制定实施</w:t>
      </w:r>
      <w:r w:rsidRPr="0009509C">
        <w:rPr>
          <w:rFonts w:eastAsia="仿宋_GB2312" w:cs="仿宋" w:hint="eastAsia"/>
          <w:sz w:val="32"/>
          <w:szCs w:val="32"/>
        </w:rPr>
        <w:t>《北京海外学人中心“海星”人才服务队伍建设行动计划》</w:t>
      </w:r>
      <w:r w:rsidR="000E4310">
        <w:rPr>
          <w:rFonts w:eastAsia="仿宋_GB2312" w:cs="仿宋" w:hint="eastAsia"/>
          <w:sz w:val="32"/>
          <w:szCs w:val="32"/>
        </w:rPr>
        <w:t>；</w:t>
      </w:r>
      <w:r w:rsidRPr="0009509C">
        <w:rPr>
          <w:rFonts w:eastAsia="仿宋_GB2312" w:cs="仿宋_GB2312"/>
          <w:bCs/>
          <w:sz w:val="32"/>
          <w:szCs w:val="32"/>
        </w:rPr>
        <w:t>升级智能客服系统，全年通过系统接听来电</w:t>
      </w:r>
      <w:r w:rsidRPr="0009509C">
        <w:rPr>
          <w:rFonts w:eastAsia="仿宋_GB2312" w:cs="仿宋_GB2312"/>
          <w:bCs/>
          <w:sz w:val="32"/>
          <w:szCs w:val="32"/>
        </w:rPr>
        <w:t>61933</w:t>
      </w:r>
      <w:r w:rsidRPr="0009509C">
        <w:rPr>
          <w:rFonts w:eastAsia="仿宋_GB2312" w:cs="仿宋_GB2312"/>
          <w:bCs/>
          <w:sz w:val="32"/>
          <w:szCs w:val="32"/>
        </w:rPr>
        <w:t>次。二是在中关村核心区打造中关村国际人才服务功能区。集成</w:t>
      </w:r>
      <w:r w:rsidRPr="0009509C">
        <w:rPr>
          <w:rFonts w:eastAsia="仿宋_GB2312" w:cs="仿宋_GB2312" w:hint="eastAsia"/>
          <w:bCs/>
          <w:sz w:val="32"/>
          <w:szCs w:val="32"/>
        </w:rPr>
        <w:t>服务功能，</w:t>
      </w:r>
      <w:r w:rsidRPr="0009509C">
        <w:rPr>
          <w:rFonts w:eastAsia="仿宋_GB2312" w:cs="仿宋_GB2312"/>
          <w:bCs/>
          <w:sz w:val="32"/>
          <w:szCs w:val="32"/>
        </w:rPr>
        <w:t>提供政务、生活保障、事业发展</w:t>
      </w:r>
      <w:r w:rsidRPr="0009509C">
        <w:rPr>
          <w:rFonts w:eastAsia="仿宋_GB2312" w:cs="仿宋_GB2312"/>
          <w:bCs/>
          <w:sz w:val="32"/>
          <w:szCs w:val="32"/>
        </w:rPr>
        <w:t>3</w:t>
      </w:r>
      <w:r w:rsidRPr="0009509C">
        <w:rPr>
          <w:rFonts w:eastAsia="仿宋_GB2312" w:cs="仿宋_GB2312"/>
          <w:bCs/>
          <w:sz w:val="32"/>
          <w:szCs w:val="32"/>
        </w:rPr>
        <w:t>方面</w:t>
      </w:r>
      <w:r w:rsidRPr="0009509C">
        <w:rPr>
          <w:rFonts w:eastAsia="仿宋_GB2312" w:cs="仿宋_GB2312"/>
          <w:bCs/>
          <w:sz w:val="32"/>
          <w:szCs w:val="32"/>
        </w:rPr>
        <w:t>32</w:t>
      </w:r>
      <w:r w:rsidRPr="0009509C">
        <w:rPr>
          <w:rFonts w:eastAsia="仿宋_GB2312" w:cs="仿宋_GB2312"/>
          <w:bCs/>
          <w:sz w:val="32"/>
          <w:szCs w:val="32"/>
        </w:rPr>
        <w:t>项服务，</w:t>
      </w:r>
      <w:r w:rsidRPr="0009509C">
        <w:rPr>
          <w:rFonts w:eastAsia="仿宋_GB2312" w:hint="eastAsia"/>
          <w:sz w:val="32"/>
          <w:szCs w:val="32"/>
        </w:rPr>
        <w:t>制定国际人才“一站式”服务窗口建设标准，</w:t>
      </w:r>
      <w:r w:rsidRPr="0009509C">
        <w:rPr>
          <w:rFonts w:eastAsia="仿宋_GB2312" w:cs="仿宋_GB2312"/>
          <w:bCs/>
          <w:sz w:val="32"/>
          <w:szCs w:val="32"/>
        </w:rPr>
        <w:t>推动</w:t>
      </w:r>
      <w:r w:rsidRPr="0009509C">
        <w:rPr>
          <w:rFonts w:eastAsia="仿宋_GB2312" w:cs="仿宋_GB2312" w:hint="eastAsia"/>
          <w:bCs/>
          <w:sz w:val="32"/>
          <w:szCs w:val="32"/>
        </w:rPr>
        <w:t>“</w:t>
      </w:r>
      <w:r w:rsidRPr="0009509C">
        <w:rPr>
          <w:rFonts w:eastAsia="仿宋_GB2312" w:cs="仿宋_GB2312"/>
          <w:bCs/>
          <w:sz w:val="32"/>
          <w:szCs w:val="32"/>
        </w:rPr>
        <w:t>窗口并联、一站办结</w:t>
      </w:r>
      <w:r w:rsidRPr="0009509C">
        <w:rPr>
          <w:rFonts w:eastAsia="仿宋_GB2312" w:cs="仿宋_GB2312" w:hint="eastAsia"/>
          <w:bCs/>
          <w:sz w:val="32"/>
          <w:szCs w:val="32"/>
        </w:rPr>
        <w:t>”</w:t>
      </w:r>
      <w:r w:rsidRPr="0009509C">
        <w:rPr>
          <w:rFonts w:eastAsia="仿宋_GB2312" w:cs="仿宋_GB2312"/>
          <w:bCs/>
          <w:sz w:val="32"/>
          <w:szCs w:val="32"/>
        </w:rPr>
        <w:t>。</w:t>
      </w:r>
      <w:r w:rsidRPr="0009509C">
        <w:rPr>
          <w:rFonts w:eastAsia="仿宋_GB2312" w:cs="仿宋_GB2312" w:hint="eastAsia"/>
          <w:bCs/>
          <w:sz w:val="32"/>
          <w:szCs w:val="32"/>
        </w:rPr>
        <w:t>三是深化高层次人才服务保障。完善申报服务系统，</w:t>
      </w:r>
      <w:r w:rsidRPr="0009509C">
        <w:rPr>
          <w:rFonts w:eastAsia="仿宋_GB2312" w:cs="仿宋_GB2312"/>
          <w:bCs/>
          <w:sz w:val="32"/>
          <w:szCs w:val="32"/>
        </w:rPr>
        <w:t>落实生活待遇等服务需求</w:t>
      </w:r>
      <w:r w:rsidRPr="0009509C">
        <w:rPr>
          <w:rFonts w:eastAsia="仿宋_GB2312" w:cs="仿宋_GB2312"/>
          <w:bCs/>
          <w:sz w:val="32"/>
          <w:szCs w:val="32"/>
        </w:rPr>
        <w:t>1045</w:t>
      </w:r>
      <w:r w:rsidRPr="0009509C">
        <w:rPr>
          <w:rFonts w:eastAsia="仿宋_GB2312" w:cs="仿宋_GB2312"/>
          <w:bCs/>
          <w:sz w:val="32"/>
          <w:szCs w:val="32"/>
        </w:rPr>
        <w:t>条。</w:t>
      </w:r>
      <w:r w:rsidRPr="0009509C">
        <w:rPr>
          <w:rFonts w:eastAsia="仿宋_GB2312" w:cs="仿宋_GB2312" w:hint="eastAsia"/>
          <w:bCs/>
          <w:sz w:val="32"/>
          <w:szCs w:val="32"/>
        </w:rPr>
        <w:t>四</w:t>
      </w:r>
      <w:r w:rsidRPr="0009509C">
        <w:rPr>
          <w:rFonts w:eastAsia="仿宋_GB2312" w:cs="仿宋_GB2312"/>
          <w:bCs/>
          <w:sz w:val="32"/>
          <w:szCs w:val="32"/>
        </w:rPr>
        <w:lastRenderedPageBreak/>
        <w:t>是优化外籍人才服务。推进</w:t>
      </w:r>
      <w:r w:rsidRPr="0009509C">
        <w:rPr>
          <w:rFonts w:eastAsia="仿宋_GB2312" w:cs="仿宋_GB2312" w:hint="eastAsia"/>
          <w:bCs/>
          <w:sz w:val="32"/>
          <w:szCs w:val="32"/>
        </w:rPr>
        <w:t>外国人来华工作许可、居留许可“</w:t>
      </w:r>
      <w:r w:rsidRPr="0009509C">
        <w:rPr>
          <w:rFonts w:eastAsia="仿宋_GB2312" w:cs="仿宋_GB2312"/>
          <w:bCs/>
          <w:sz w:val="32"/>
          <w:szCs w:val="32"/>
        </w:rPr>
        <w:t>两证联办</w:t>
      </w:r>
      <w:r w:rsidRPr="0009509C">
        <w:rPr>
          <w:rFonts w:eastAsia="仿宋_GB2312" w:cs="仿宋_GB2312"/>
          <w:bCs/>
          <w:sz w:val="32"/>
          <w:szCs w:val="32"/>
        </w:rPr>
        <w:t>2.0</w:t>
      </w:r>
      <w:r w:rsidRPr="0009509C">
        <w:rPr>
          <w:rFonts w:eastAsia="仿宋_GB2312" w:cs="仿宋_GB2312" w:hint="eastAsia"/>
          <w:bCs/>
          <w:sz w:val="32"/>
          <w:szCs w:val="32"/>
        </w:rPr>
        <w:t>”</w:t>
      </w:r>
      <w:r w:rsidRPr="0009509C">
        <w:rPr>
          <w:rFonts w:eastAsia="仿宋_GB2312" w:cs="仿宋_GB2312"/>
          <w:bCs/>
          <w:sz w:val="32"/>
          <w:szCs w:val="32"/>
        </w:rPr>
        <w:t>服务，全市</w:t>
      </w:r>
      <w:r w:rsidRPr="0009509C">
        <w:rPr>
          <w:rFonts w:eastAsia="仿宋_GB2312" w:cs="仿宋_GB2312" w:hint="eastAsia"/>
          <w:bCs/>
          <w:sz w:val="32"/>
          <w:szCs w:val="32"/>
        </w:rPr>
        <w:t>“</w:t>
      </w:r>
      <w:r w:rsidRPr="0009509C">
        <w:rPr>
          <w:rFonts w:eastAsia="仿宋_GB2312" w:cs="仿宋_GB2312"/>
          <w:bCs/>
          <w:sz w:val="32"/>
          <w:szCs w:val="32"/>
        </w:rPr>
        <w:t>两证联办</w:t>
      </w:r>
      <w:r w:rsidRPr="0009509C">
        <w:rPr>
          <w:rFonts w:eastAsia="仿宋_GB2312" w:cs="仿宋_GB2312" w:hint="eastAsia"/>
          <w:bCs/>
          <w:sz w:val="32"/>
          <w:szCs w:val="32"/>
        </w:rPr>
        <w:t>”</w:t>
      </w:r>
      <w:r w:rsidRPr="0009509C">
        <w:rPr>
          <w:rFonts w:eastAsia="仿宋_GB2312" w:cs="仿宋_GB2312"/>
          <w:bCs/>
          <w:sz w:val="32"/>
          <w:szCs w:val="32"/>
        </w:rPr>
        <w:t>窗口受理点增至</w:t>
      </w:r>
      <w:r w:rsidRPr="0009509C">
        <w:rPr>
          <w:rFonts w:eastAsia="仿宋_GB2312" w:cs="仿宋_GB2312"/>
          <w:bCs/>
          <w:sz w:val="32"/>
          <w:szCs w:val="32"/>
        </w:rPr>
        <w:t>15</w:t>
      </w:r>
      <w:r w:rsidRPr="0009509C">
        <w:rPr>
          <w:rFonts w:eastAsia="仿宋_GB2312" w:cs="仿宋_GB2312"/>
          <w:bCs/>
          <w:sz w:val="32"/>
          <w:szCs w:val="32"/>
        </w:rPr>
        <w:t>个，全面压缩办理时限至</w:t>
      </w:r>
      <w:r w:rsidRPr="0009509C">
        <w:rPr>
          <w:rFonts w:eastAsia="仿宋_GB2312" w:cs="仿宋_GB2312"/>
          <w:bCs/>
          <w:sz w:val="32"/>
          <w:szCs w:val="32"/>
        </w:rPr>
        <w:t>5</w:t>
      </w:r>
      <w:r w:rsidRPr="0009509C">
        <w:rPr>
          <w:rFonts w:eastAsia="仿宋_GB2312" w:cs="仿宋_GB2312"/>
          <w:bCs/>
          <w:sz w:val="32"/>
          <w:szCs w:val="32"/>
        </w:rPr>
        <w:t>个工作日。</w:t>
      </w:r>
      <w:r w:rsidRPr="0009509C">
        <w:rPr>
          <w:rFonts w:eastAsia="仿宋_GB2312" w:cs="仿宋_GB2312" w:hint="eastAsia"/>
          <w:bCs/>
          <w:sz w:val="32"/>
          <w:szCs w:val="32"/>
        </w:rPr>
        <w:t>全</w:t>
      </w:r>
      <w:r w:rsidRPr="0009509C">
        <w:rPr>
          <w:rFonts w:eastAsia="仿宋_GB2312" w:cs="仿宋_GB2312"/>
          <w:bCs/>
          <w:sz w:val="32"/>
          <w:szCs w:val="32"/>
        </w:rPr>
        <w:t>年办理外国人来华工</w:t>
      </w:r>
      <w:r w:rsidRPr="0009509C">
        <w:rPr>
          <w:rFonts w:eastAsia="仿宋_GB2312" w:cs="仿宋_GB2312" w:hint="eastAsia"/>
          <w:bCs/>
          <w:sz w:val="32"/>
          <w:szCs w:val="32"/>
        </w:rPr>
        <w:t>作许可业务</w:t>
      </w:r>
      <w:r w:rsidRPr="0009509C">
        <w:rPr>
          <w:rFonts w:eastAsia="仿宋_GB2312" w:cs="仿宋_GB2312"/>
          <w:bCs/>
          <w:sz w:val="32"/>
          <w:szCs w:val="32"/>
        </w:rPr>
        <w:t>12.5</w:t>
      </w:r>
      <w:r w:rsidRPr="0009509C">
        <w:rPr>
          <w:rFonts w:eastAsia="仿宋_GB2312" w:cs="仿宋_GB2312"/>
          <w:bCs/>
          <w:sz w:val="32"/>
          <w:szCs w:val="32"/>
        </w:rPr>
        <w:t>万件</w:t>
      </w:r>
      <w:r w:rsidRPr="00A32CD5">
        <w:rPr>
          <w:rFonts w:eastAsia="仿宋_GB2312" w:cs="仿宋_GB2312" w:hint="eastAsia"/>
          <w:bCs/>
          <w:sz w:val="32"/>
          <w:szCs w:val="32"/>
        </w:rPr>
        <w:t>。开展“京彩生活”系列活动</w:t>
      </w:r>
      <w:r w:rsidRPr="00A32CD5">
        <w:rPr>
          <w:rFonts w:eastAsia="仿宋_GB2312" w:cs="仿宋_GB2312"/>
          <w:bCs/>
          <w:sz w:val="32"/>
          <w:szCs w:val="32"/>
        </w:rPr>
        <w:t>15</w:t>
      </w:r>
      <w:r w:rsidRPr="00A32CD5">
        <w:rPr>
          <w:rFonts w:eastAsia="仿宋_GB2312" w:cs="仿宋_GB2312"/>
          <w:bCs/>
          <w:sz w:val="32"/>
          <w:szCs w:val="32"/>
        </w:rPr>
        <w:t>场。</w:t>
      </w:r>
      <w:r w:rsidRPr="0009509C">
        <w:rPr>
          <w:rFonts w:eastAsia="仿宋_GB2312" w:cs="仿宋_GB2312" w:hint="eastAsia"/>
          <w:bCs/>
          <w:sz w:val="32"/>
          <w:szCs w:val="32"/>
        </w:rPr>
        <w:t>五</w:t>
      </w:r>
      <w:r w:rsidRPr="0009509C">
        <w:rPr>
          <w:rFonts w:eastAsia="仿宋_GB2312" w:cs="仿宋_GB2312"/>
          <w:bCs/>
          <w:sz w:val="32"/>
          <w:szCs w:val="32"/>
        </w:rPr>
        <w:t>是做好留学人</w:t>
      </w:r>
      <w:r w:rsidRPr="0009509C">
        <w:rPr>
          <w:rFonts w:eastAsia="仿宋_GB2312" w:cs="仿宋_GB2312" w:hint="eastAsia"/>
          <w:bCs/>
          <w:sz w:val="32"/>
          <w:szCs w:val="32"/>
        </w:rPr>
        <w:t>才</w:t>
      </w:r>
      <w:r w:rsidRPr="0009509C">
        <w:rPr>
          <w:rFonts w:eastAsia="仿宋_GB2312" w:cs="仿宋_GB2312"/>
          <w:bCs/>
          <w:sz w:val="32"/>
          <w:szCs w:val="32"/>
        </w:rPr>
        <w:t>服务。受理业务申请</w:t>
      </w:r>
      <w:r w:rsidRPr="0009509C">
        <w:rPr>
          <w:rFonts w:eastAsia="仿宋_GB2312" w:cs="仿宋_GB2312"/>
          <w:bCs/>
          <w:sz w:val="32"/>
          <w:szCs w:val="32"/>
        </w:rPr>
        <w:t>2413</w:t>
      </w:r>
      <w:r w:rsidRPr="0009509C">
        <w:rPr>
          <w:rFonts w:eastAsia="仿宋_GB2312" w:cs="仿宋_GB2312"/>
          <w:bCs/>
          <w:sz w:val="32"/>
          <w:szCs w:val="32"/>
        </w:rPr>
        <w:t>笔，完成</w:t>
      </w:r>
      <w:r w:rsidRPr="0009509C">
        <w:rPr>
          <w:rFonts w:eastAsia="仿宋_GB2312" w:cs="仿宋_GB2312"/>
          <w:bCs/>
          <w:sz w:val="32"/>
          <w:szCs w:val="32"/>
        </w:rPr>
        <w:t>4</w:t>
      </w:r>
      <w:r w:rsidRPr="0009509C">
        <w:rPr>
          <w:rFonts w:eastAsia="仿宋_GB2312" w:cs="仿宋_GB2312" w:hint="eastAsia"/>
          <w:bCs/>
          <w:sz w:val="32"/>
          <w:szCs w:val="32"/>
        </w:rPr>
        <w:t>场“</w:t>
      </w:r>
      <w:r w:rsidRPr="0009509C">
        <w:rPr>
          <w:rFonts w:eastAsia="仿宋_GB2312" w:cs="仿宋_GB2312"/>
          <w:bCs/>
          <w:sz w:val="32"/>
          <w:szCs w:val="32"/>
        </w:rPr>
        <w:t>春晖杯</w:t>
      </w:r>
      <w:r w:rsidRPr="0009509C">
        <w:rPr>
          <w:rFonts w:eastAsia="仿宋_GB2312" w:cs="仿宋_GB2312" w:hint="eastAsia"/>
          <w:bCs/>
          <w:sz w:val="32"/>
          <w:szCs w:val="32"/>
        </w:rPr>
        <w:t>”获奖项目</w:t>
      </w:r>
      <w:r w:rsidRPr="0009509C">
        <w:rPr>
          <w:rFonts w:eastAsia="仿宋_GB2312" w:cs="仿宋_GB2312"/>
          <w:bCs/>
          <w:sz w:val="32"/>
          <w:szCs w:val="32"/>
        </w:rPr>
        <w:t>对接活动</w:t>
      </w:r>
      <w:r w:rsidRPr="00E72A23">
        <w:rPr>
          <w:rFonts w:eastAsia="仿宋_GB2312" w:cs="仿宋_GB2312"/>
          <w:bCs/>
          <w:sz w:val="32"/>
          <w:szCs w:val="32"/>
        </w:rPr>
        <w:t>。</w:t>
      </w:r>
      <w:r w:rsidR="00B443DE" w:rsidRPr="00B443DE">
        <w:rPr>
          <w:rFonts w:eastAsia="仿宋_GB2312" w:cs="仿宋_GB2312" w:hint="eastAsia"/>
          <w:bCs/>
          <w:sz w:val="32"/>
          <w:szCs w:val="32"/>
        </w:rPr>
        <w:t>据统计，</w:t>
      </w:r>
      <w:r w:rsidR="000770D7">
        <w:rPr>
          <w:rFonts w:eastAsia="仿宋_GB2312" w:cs="仿宋_GB2312" w:hint="eastAsia"/>
          <w:bCs/>
          <w:sz w:val="32"/>
          <w:szCs w:val="32"/>
        </w:rPr>
        <w:t>全年</w:t>
      </w:r>
      <w:r w:rsidR="00B443DE" w:rsidRPr="00B443DE">
        <w:rPr>
          <w:rFonts w:eastAsia="仿宋_GB2312" w:cs="仿宋_GB2312" w:hint="eastAsia"/>
          <w:bCs/>
          <w:sz w:val="32"/>
          <w:szCs w:val="32"/>
        </w:rPr>
        <w:t>开展各类人才服务活动</w:t>
      </w:r>
      <w:r w:rsidR="00B443DE" w:rsidRPr="00B443DE">
        <w:rPr>
          <w:rFonts w:eastAsia="仿宋_GB2312" w:cs="仿宋_GB2312" w:hint="eastAsia"/>
          <w:bCs/>
          <w:sz w:val="32"/>
          <w:szCs w:val="32"/>
        </w:rPr>
        <w:t>54</w:t>
      </w:r>
      <w:r w:rsidR="00B443DE" w:rsidRPr="00B443DE">
        <w:rPr>
          <w:rFonts w:eastAsia="仿宋_GB2312" w:cs="仿宋_GB2312" w:hint="eastAsia"/>
          <w:bCs/>
          <w:sz w:val="32"/>
          <w:szCs w:val="32"/>
        </w:rPr>
        <w:t>场，线上线下服务国际人才超</w:t>
      </w:r>
      <w:r w:rsidR="00B443DE" w:rsidRPr="00B443DE">
        <w:rPr>
          <w:rFonts w:eastAsia="仿宋_GB2312" w:cs="仿宋_GB2312" w:hint="eastAsia"/>
          <w:bCs/>
          <w:sz w:val="32"/>
          <w:szCs w:val="32"/>
        </w:rPr>
        <w:t>15</w:t>
      </w:r>
      <w:r w:rsidR="00B443DE" w:rsidRPr="00B443DE">
        <w:rPr>
          <w:rFonts w:eastAsia="仿宋_GB2312" w:cs="仿宋_GB2312" w:hint="eastAsia"/>
          <w:bCs/>
          <w:sz w:val="32"/>
          <w:szCs w:val="32"/>
        </w:rPr>
        <w:t>万人次。</w:t>
      </w:r>
    </w:p>
    <w:p w:rsidR="00196F80" w:rsidRPr="00543925" w:rsidRDefault="0037092F" w:rsidP="00A8123F">
      <w:pPr>
        <w:pStyle w:val="3"/>
        <w:spacing w:before="0" w:after="0" w:line="560" w:lineRule="exact"/>
        <w:ind w:firstLineChars="200" w:firstLine="643"/>
        <w:rPr>
          <w:rFonts w:ascii="仿宋_GB2312" w:eastAsia="仿宋_GB2312"/>
        </w:rPr>
      </w:pPr>
      <w:r w:rsidRPr="00543925">
        <w:rPr>
          <w:rFonts w:ascii="仿宋_GB2312" w:eastAsia="仿宋_GB2312" w:hint="eastAsia"/>
        </w:rPr>
        <w:t>4.</w:t>
      </w:r>
      <w:r w:rsidR="00196F80" w:rsidRPr="00543925">
        <w:rPr>
          <w:rFonts w:ascii="仿宋_GB2312" w:eastAsia="仿宋_GB2312" w:hint="eastAsia"/>
        </w:rPr>
        <w:t>健全培养体系，增加人才培养分量</w:t>
      </w:r>
    </w:p>
    <w:p w:rsidR="00196F80" w:rsidRPr="00163C6C" w:rsidRDefault="00196F80" w:rsidP="00A8123F">
      <w:pPr>
        <w:spacing w:line="560" w:lineRule="exact"/>
        <w:ind w:firstLineChars="200" w:firstLine="640"/>
        <w:rPr>
          <w:rFonts w:eastAsia="仿宋_GB2312"/>
          <w:sz w:val="32"/>
          <w:szCs w:val="32"/>
        </w:rPr>
      </w:pPr>
      <w:r w:rsidRPr="00163C6C">
        <w:rPr>
          <w:rFonts w:eastAsia="仿宋_GB2312" w:hint="eastAsia"/>
          <w:snapToGrid w:val="0"/>
          <w:kern w:val="0"/>
          <w:sz w:val="32"/>
          <w:szCs w:val="32"/>
        </w:rPr>
        <w:t>一是加强人才培训交流。开展国情市情专题研修等培训活动</w:t>
      </w:r>
      <w:r w:rsidRPr="00163C6C">
        <w:rPr>
          <w:rFonts w:eastAsia="仿宋_GB2312"/>
          <w:snapToGrid w:val="0"/>
          <w:kern w:val="0"/>
          <w:sz w:val="32"/>
          <w:szCs w:val="32"/>
        </w:rPr>
        <w:t>8</w:t>
      </w:r>
      <w:r w:rsidRPr="00163C6C">
        <w:rPr>
          <w:rFonts w:eastAsia="仿宋_GB2312"/>
          <w:snapToGrid w:val="0"/>
          <w:kern w:val="0"/>
          <w:sz w:val="32"/>
          <w:szCs w:val="32"/>
        </w:rPr>
        <w:t>场，</w:t>
      </w:r>
      <w:r w:rsidRPr="00163C6C">
        <w:rPr>
          <w:rFonts w:eastAsia="仿宋_GB2312" w:hint="eastAsia"/>
          <w:snapToGrid w:val="0"/>
          <w:kern w:val="0"/>
          <w:sz w:val="32"/>
          <w:szCs w:val="32"/>
        </w:rPr>
        <w:t>服务用人</w:t>
      </w:r>
      <w:r w:rsidRPr="00163C6C">
        <w:rPr>
          <w:rFonts w:ascii="仿宋_GB2312" w:eastAsia="仿宋_GB2312" w:hint="eastAsia"/>
          <w:sz w:val="32"/>
          <w:szCs w:val="32"/>
        </w:rPr>
        <w:t>单</w:t>
      </w:r>
      <w:r w:rsidRPr="00163C6C">
        <w:rPr>
          <w:rFonts w:eastAsia="仿宋_GB2312" w:hint="eastAsia"/>
          <w:sz w:val="32"/>
          <w:szCs w:val="32"/>
        </w:rPr>
        <w:t>位</w:t>
      </w:r>
      <w:r w:rsidRPr="00163C6C">
        <w:rPr>
          <w:rFonts w:eastAsia="仿宋_GB2312"/>
          <w:sz w:val="32"/>
          <w:szCs w:val="32"/>
        </w:rPr>
        <w:t>191</w:t>
      </w:r>
      <w:r w:rsidRPr="00163C6C">
        <w:rPr>
          <w:rFonts w:eastAsia="仿宋_GB2312" w:hint="eastAsia"/>
          <w:sz w:val="32"/>
          <w:szCs w:val="32"/>
        </w:rPr>
        <w:t>家，</w:t>
      </w:r>
      <w:r w:rsidRPr="00163C6C">
        <w:rPr>
          <w:rFonts w:eastAsia="仿宋_GB2312" w:hint="eastAsia"/>
          <w:snapToGrid w:val="0"/>
          <w:kern w:val="0"/>
          <w:sz w:val="32"/>
          <w:szCs w:val="32"/>
        </w:rPr>
        <w:t>培训</w:t>
      </w:r>
      <w:r w:rsidR="000E4310">
        <w:rPr>
          <w:rFonts w:eastAsia="仿宋_GB2312" w:hint="eastAsia"/>
          <w:snapToGrid w:val="0"/>
          <w:kern w:val="0"/>
          <w:sz w:val="32"/>
          <w:szCs w:val="32"/>
        </w:rPr>
        <w:t>人员</w:t>
      </w:r>
      <w:r w:rsidR="000E4310">
        <w:rPr>
          <w:rFonts w:eastAsia="仿宋_GB2312"/>
          <w:snapToGrid w:val="0"/>
          <w:kern w:val="0"/>
          <w:sz w:val="32"/>
          <w:szCs w:val="32"/>
        </w:rPr>
        <w:t>464</w:t>
      </w:r>
      <w:r w:rsidRPr="00163C6C">
        <w:rPr>
          <w:rFonts w:eastAsia="仿宋_GB2312" w:hint="eastAsia"/>
          <w:snapToGrid w:val="0"/>
          <w:kern w:val="0"/>
          <w:sz w:val="32"/>
          <w:szCs w:val="32"/>
        </w:rPr>
        <w:t>人；举办“政策微课堂”“月末大讲堂”品牌活动</w:t>
      </w:r>
      <w:r w:rsidRPr="00163C6C">
        <w:rPr>
          <w:rFonts w:eastAsia="仿宋_GB2312"/>
          <w:snapToGrid w:val="0"/>
          <w:kern w:val="0"/>
          <w:sz w:val="32"/>
          <w:szCs w:val="32"/>
        </w:rPr>
        <w:t>18</w:t>
      </w:r>
      <w:r w:rsidRPr="00163C6C">
        <w:rPr>
          <w:rFonts w:eastAsia="仿宋_GB2312"/>
          <w:snapToGrid w:val="0"/>
          <w:kern w:val="0"/>
          <w:sz w:val="32"/>
          <w:szCs w:val="32"/>
        </w:rPr>
        <w:t>期</w:t>
      </w:r>
      <w:r w:rsidRPr="00163C6C">
        <w:rPr>
          <w:rFonts w:eastAsia="仿宋_GB2312" w:hint="eastAsia"/>
          <w:snapToGrid w:val="0"/>
          <w:kern w:val="0"/>
          <w:sz w:val="32"/>
          <w:szCs w:val="32"/>
        </w:rPr>
        <w:t>，</w:t>
      </w:r>
      <w:r w:rsidRPr="00163C6C">
        <w:rPr>
          <w:rFonts w:eastAsia="仿宋_GB2312"/>
          <w:snapToGrid w:val="0"/>
          <w:kern w:val="0"/>
          <w:sz w:val="32"/>
          <w:szCs w:val="32"/>
        </w:rPr>
        <w:t>服务用人单位</w:t>
      </w:r>
      <w:r w:rsidRPr="00163C6C">
        <w:rPr>
          <w:rFonts w:eastAsia="仿宋_GB2312"/>
          <w:snapToGrid w:val="0"/>
          <w:kern w:val="0"/>
          <w:sz w:val="32"/>
          <w:szCs w:val="32"/>
        </w:rPr>
        <w:t>3100</w:t>
      </w:r>
      <w:r w:rsidRPr="00163C6C">
        <w:rPr>
          <w:rFonts w:eastAsia="仿宋_GB2312"/>
          <w:snapToGrid w:val="0"/>
          <w:kern w:val="0"/>
          <w:sz w:val="32"/>
          <w:szCs w:val="32"/>
        </w:rPr>
        <w:t>余家次。</w:t>
      </w:r>
      <w:r w:rsidRPr="00163C6C">
        <w:rPr>
          <w:rFonts w:eastAsia="仿宋_GB2312" w:hint="eastAsia"/>
          <w:snapToGrid w:val="0"/>
          <w:kern w:val="0"/>
          <w:sz w:val="32"/>
          <w:szCs w:val="32"/>
        </w:rPr>
        <w:t>举办</w:t>
      </w:r>
      <w:r w:rsidRPr="00163C6C">
        <w:rPr>
          <w:rFonts w:eastAsia="仿宋_GB2312"/>
          <w:snapToGrid w:val="0"/>
          <w:kern w:val="0"/>
          <w:sz w:val="32"/>
          <w:szCs w:val="32"/>
        </w:rPr>
        <w:t>12</w:t>
      </w:r>
      <w:r w:rsidRPr="00163C6C">
        <w:rPr>
          <w:rFonts w:eastAsia="仿宋_GB2312"/>
          <w:snapToGrid w:val="0"/>
          <w:kern w:val="0"/>
          <w:sz w:val="32"/>
          <w:szCs w:val="32"/>
        </w:rPr>
        <w:t>场专业领域座谈活动，促进人才</w:t>
      </w:r>
      <w:r w:rsidRPr="00163C6C">
        <w:rPr>
          <w:rFonts w:eastAsia="仿宋_GB2312" w:hint="eastAsia"/>
          <w:snapToGrid w:val="0"/>
          <w:kern w:val="0"/>
          <w:sz w:val="32"/>
          <w:szCs w:val="32"/>
        </w:rPr>
        <w:t>交流合作</w:t>
      </w:r>
      <w:r w:rsidRPr="00163C6C">
        <w:rPr>
          <w:rFonts w:eastAsia="仿宋_GB2312"/>
          <w:snapToGrid w:val="0"/>
          <w:kern w:val="0"/>
          <w:sz w:val="32"/>
          <w:szCs w:val="32"/>
        </w:rPr>
        <w:t>。二是创新国际人才培养模式。与国家留学基金委</w:t>
      </w:r>
      <w:r w:rsidRPr="00163C6C">
        <w:rPr>
          <w:rFonts w:eastAsia="仿宋_GB2312" w:hint="eastAsia"/>
          <w:snapToGrid w:val="0"/>
          <w:kern w:val="0"/>
          <w:sz w:val="32"/>
          <w:szCs w:val="32"/>
        </w:rPr>
        <w:t>深度</w:t>
      </w:r>
      <w:r w:rsidRPr="00163C6C">
        <w:rPr>
          <w:rFonts w:eastAsia="仿宋_GB2312"/>
          <w:snapToGrid w:val="0"/>
          <w:kern w:val="0"/>
          <w:sz w:val="32"/>
          <w:szCs w:val="32"/>
        </w:rPr>
        <w:t>合作，签署《北京公派出国人才培养专项合作框架协议》</w:t>
      </w:r>
      <w:r w:rsidRPr="00163C6C">
        <w:rPr>
          <w:rFonts w:eastAsia="仿宋_GB2312" w:hint="eastAsia"/>
          <w:snapToGrid w:val="0"/>
          <w:kern w:val="0"/>
          <w:sz w:val="32"/>
          <w:szCs w:val="32"/>
        </w:rPr>
        <w:t>，开启非教育系统国家公派留学选派模式创新试点</w:t>
      </w:r>
      <w:r w:rsidRPr="00163C6C">
        <w:rPr>
          <w:rFonts w:eastAsia="仿宋_GB2312"/>
          <w:snapToGrid w:val="0"/>
          <w:kern w:val="0"/>
          <w:sz w:val="32"/>
          <w:szCs w:val="32"/>
        </w:rPr>
        <w:t>。建立国际人才联合培养机制，完成</w:t>
      </w:r>
      <w:r w:rsidRPr="00163C6C">
        <w:rPr>
          <w:rFonts w:eastAsia="仿宋_GB2312"/>
          <w:snapToGrid w:val="0"/>
          <w:kern w:val="0"/>
          <w:sz w:val="32"/>
          <w:szCs w:val="32"/>
        </w:rPr>
        <w:t>11</w:t>
      </w:r>
      <w:r w:rsidRPr="00163C6C">
        <w:rPr>
          <w:rFonts w:eastAsia="仿宋_GB2312"/>
          <w:snapToGrid w:val="0"/>
          <w:kern w:val="0"/>
          <w:sz w:val="32"/>
          <w:szCs w:val="32"/>
        </w:rPr>
        <w:t>个国家公派留学常规项目</w:t>
      </w:r>
      <w:r w:rsidRPr="00163C6C">
        <w:rPr>
          <w:rFonts w:eastAsia="仿宋_GB2312" w:hint="eastAsia"/>
          <w:snapToGrid w:val="0"/>
          <w:kern w:val="0"/>
          <w:sz w:val="32"/>
          <w:szCs w:val="32"/>
        </w:rPr>
        <w:t>受理工作</w:t>
      </w:r>
      <w:r w:rsidR="00163C6C" w:rsidRPr="00163C6C">
        <w:rPr>
          <w:rFonts w:eastAsia="仿宋_GB2312" w:hint="eastAsia"/>
          <w:snapToGrid w:val="0"/>
          <w:kern w:val="0"/>
          <w:sz w:val="32"/>
          <w:szCs w:val="32"/>
        </w:rPr>
        <w:t>。</w:t>
      </w:r>
      <w:r w:rsidRPr="00163C6C">
        <w:rPr>
          <w:rFonts w:eastAsia="仿宋_GB2312"/>
          <w:snapToGrid w:val="0"/>
          <w:kern w:val="0"/>
          <w:sz w:val="32"/>
          <w:szCs w:val="32"/>
        </w:rPr>
        <w:t>三是</w:t>
      </w:r>
      <w:r w:rsidRPr="00163C6C">
        <w:rPr>
          <w:rFonts w:eastAsia="仿宋_GB2312" w:hint="eastAsia"/>
          <w:sz w:val="32"/>
          <w:szCs w:val="32"/>
        </w:rPr>
        <w:t>高质量督导完成首期海外人才创业项目加速孵化服务结项</w:t>
      </w:r>
      <w:r w:rsidRPr="00163C6C">
        <w:rPr>
          <w:rFonts w:eastAsia="仿宋_GB2312"/>
          <w:snapToGrid w:val="0"/>
          <w:kern w:val="0"/>
          <w:sz w:val="32"/>
          <w:szCs w:val="32"/>
        </w:rPr>
        <w:t>。</w:t>
      </w:r>
    </w:p>
    <w:p w:rsidR="00196F80" w:rsidRPr="00543925" w:rsidRDefault="00006B39" w:rsidP="00A8123F">
      <w:pPr>
        <w:pStyle w:val="3"/>
        <w:spacing w:before="0" w:after="0" w:line="560" w:lineRule="exact"/>
        <w:ind w:firstLineChars="200" w:firstLine="643"/>
        <w:rPr>
          <w:rFonts w:ascii="仿宋_GB2312" w:eastAsia="仿宋_GB2312"/>
        </w:rPr>
      </w:pPr>
      <w:r w:rsidRPr="00543925">
        <w:rPr>
          <w:rFonts w:ascii="仿宋_GB2312" w:eastAsia="仿宋_GB2312" w:hint="eastAsia"/>
        </w:rPr>
        <w:t>5.</w:t>
      </w:r>
      <w:r w:rsidR="00196F80" w:rsidRPr="00543925">
        <w:rPr>
          <w:rFonts w:ascii="仿宋_GB2312" w:eastAsia="仿宋_GB2312" w:hint="eastAsia"/>
        </w:rPr>
        <w:t>建设雄安中心，服务区域协同发展</w:t>
      </w:r>
    </w:p>
    <w:p w:rsidR="00196F80" w:rsidRPr="00A8123F" w:rsidRDefault="00196F80" w:rsidP="00A8123F">
      <w:pPr>
        <w:spacing w:line="560" w:lineRule="exact"/>
        <w:ind w:firstLineChars="200" w:firstLine="640"/>
      </w:pPr>
      <w:r w:rsidRPr="00A8123F">
        <w:rPr>
          <w:rFonts w:eastAsia="仿宋_GB2312" w:hint="eastAsia"/>
          <w:sz w:val="32"/>
          <w:szCs w:val="32"/>
        </w:rPr>
        <w:t>一是建设雄安中心。二是成立京津冀外籍人才服务联合体。</w:t>
      </w:r>
      <w:r w:rsidRPr="00A8123F">
        <w:rPr>
          <w:rFonts w:eastAsia="仿宋_GB2312"/>
          <w:sz w:val="32"/>
          <w:szCs w:val="32"/>
        </w:rPr>
        <w:t>三是示范引领人才跨区域交流合作。</w:t>
      </w:r>
    </w:p>
    <w:p w:rsidR="00196F80" w:rsidRPr="00543925" w:rsidRDefault="00006B39" w:rsidP="00A8123F">
      <w:pPr>
        <w:pStyle w:val="3"/>
        <w:spacing w:before="0" w:after="0" w:line="560" w:lineRule="exact"/>
        <w:ind w:firstLineChars="200" w:firstLine="643"/>
        <w:rPr>
          <w:rFonts w:ascii="仿宋_GB2312" w:eastAsia="仿宋_GB2312"/>
        </w:rPr>
      </w:pPr>
      <w:r w:rsidRPr="00543925">
        <w:rPr>
          <w:rFonts w:ascii="仿宋_GB2312" w:eastAsia="仿宋_GB2312" w:hint="eastAsia"/>
        </w:rPr>
        <w:t>6.</w:t>
      </w:r>
      <w:r w:rsidR="00196F80" w:rsidRPr="00543925">
        <w:rPr>
          <w:rFonts w:ascii="仿宋_GB2312" w:eastAsia="仿宋_GB2312" w:hint="eastAsia"/>
        </w:rPr>
        <w:t>坚持全面从严治党，加强干部队伍建设</w:t>
      </w:r>
    </w:p>
    <w:p w:rsidR="00196F80" w:rsidRPr="00163C6C" w:rsidRDefault="00196F80" w:rsidP="00A8123F">
      <w:pPr>
        <w:tabs>
          <w:tab w:val="left" w:pos="6096"/>
        </w:tabs>
        <w:spacing w:line="560" w:lineRule="exact"/>
        <w:ind w:firstLineChars="200" w:firstLine="640"/>
      </w:pPr>
      <w:r w:rsidRPr="00163C6C">
        <w:rPr>
          <w:rFonts w:eastAsia="仿宋_GB2312" w:hint="eastAsia"/>
          <w:sz w:val="32"/>
          <w:szCs w:val="36"/>
        </w:rPr>
        <w:t>一是强化党建引领。</w:t>
      </w:r>
      <w:r w:rsidRPr="00163C6C">
        <w:rPr>
          <w:rFonts w:eastAsia="仿宋_GB2312" w:cs="仿宋_GB2312" w:hint="eastAsia"/>
          <w:sz w:val="32"/>
          <w:szCs w:val="32"/>
        </w:rPr>
        <w:t>二是大兴调查研究。</w:t>
      </w:r>
      <w:r w:rsidRPr="00163C6C">
        <w:rPr>
          <w:rFonts w:eastAsia="仿宋_GB2312" w:hint="eastAsia"/>
          <w:sz w:val="32"/>
          <w:szCs w:val="36"/>
        </w:rPr>
        <w:t>紧密结合职能定位</w:t>
      </w:r>
      <w:r w:rsidR="00BB5274" w:rsidRPr="00BB5274">
        <w:rPr>
          <w:rFonts w:eastAsia="仿宋_GB2312" w:hint="eastAsia"/>
          <w:sz w:val="32"/>
          <w:szCs w:val="36"/>
        </w:rPr>
        <w:t>形成调研报告</w:t>
      </w:r>
      <w:r w:rsidR="00BB5274" w:rsidRPr="00BB5274">
        <w:rPr>
          <w:rFonts w:eastAsia="仿宋_GB2312" w:hint="eastAsia"/>
          <w:sz w:val="32"/>
          <w:szCs w:val="36"/>
        </w:rPr>
        <w:t>1</w:t>
      </w:r>
      <w:r w:rsidR="00BB5274" w:rsidRPr="00BB5274">
        <w:rPr>
          <w:rFonts w:eastAsia="仿宋_GB2312"/>
          <w:sz w:val="32"/>
          <w:szCs w:val="36"/>
        </w:rPr>
        <w:t>4</w:t>
      </w:r>
      <w:r w:rsidR="00BB5274" w:rsidRPr="00BB5274">
        <w:rPr>
          <w:rFonts w:eastAsia="仿宋_GB2312" w:hint="eastAsia"/>
          <w:sz w:val="32"/>
          <w:szCs w:val="36"/>
        </w:rPr>
        <w:t>篇、制度机制</w:t>
      </w:r>
      <w:r w:rsidR="00BB5274" w:rsidRPr="00BB5274">
        <w:rPr>
          <w:rFonts w:eastAsia="仿宋_GB2312"/>
          <w:sz w:val="32"/>
          <w:szCs w:val="36"/>
        </w:rPr>
        <w:t>5</w:t>
      </w:r>
      <w:r w:rsidR="00BB5274" w:rsidRPr="00BB5274">
        <w:rPr>
          <w:rFonts w:eastAsia="仿宋_GB2312" w:hint="eastAsia"/>
          <w:sz w:val="32"/>
          <w:szCs w:val="36"/>
        </w:rPr>
        <w:t>项，</w:t>
      </w:r>
      <w:r w:rsidRPr="00163C6C">
        <w:rPr>
          <w:rFonts w:eastAsia="仿宋_GB2312" w:hint="eastAsia"/>
          <w:sz w:val="32"/>
          <w:szCs w:val="36"/>
        </w:rPr>
        <w:t>发现解决问题</w:t>
      </w:r>
      <w:r w:rsidRPr="00163C6C">
        <w:rPr>
          <w:rFonts w:eastAsia="仿宋_GB2312"/>
          <w:sz w:val="32"/>
          <w:szCs w:val="36"/>
        </w:rPr>
        <w:t>22</w:t>
      </w:r>
      <w:r w:rsidRPr="00163C6C">
        <w:rPr>
          <w:rFonts w:eastAsia="仿宋_GB2312" w:hint="eastAsia"/>
          <w:sz w:val="32"/>
          <w:szCs w:val="36"/>
        </w:rPr>
        <w:t>项，</w:t>
      </w:r>
      <w:r w:rsidRPr="00163C6C">
        <w:rPr>
          <w:rFonts w:eastAsia="仿宋_GB2312" w:cs="仿宋_GB2312" w:hint="eastAsia"/>
          <w:sz w:val="32"/>
          <w:szCs w:val="32"/>
        </w:rPr>
        <w:t>推动</w:t>
      </w:r>
      <w:r w:rsidRPr="00163C6C">
        <w:rPr>
          <w:rFonts w:eastAsia="仿宋_GB2312" w:cs="仿宋_GB2312" w:hint="eastAsia"/>
          <w:sz w:val="32"/>
          <w:szCs w:val="32"/>
        </w:rPr>
        <w:lastRenderedPageBreak/>
        <w:t>海外人才工作高质量发展</w:t>
      </w:r>
      <w:r w:rsidRPr="00163C6C">
        <w:rPr>
          <w:rFonts w:eastAsia="仿宋_GB2312" w:hint="eastAsia"/>
          <w:sz w:val="32"/>
          <w:szCs w:val="36"/>
        </w:rPr>
        <w:t>。三</w:t>
      </w:r>
      <w:r w:rsidRPr="00163C6C">
        <w:rPr>
          <w:rFonts w:eastAsia="仿宋_GB2312" w:hint="eastAsia"/>
          <w:bCs/>
          <w:sz w:val="32"/>
          <w:szCs w:val="32"/>
        </w:rPr>
        <w:t>是加强制度建设。</w:t>
      </w:r>
      <w:r w:rsidRPr="00163C6C">
        <w:rPr>
          <w:rFonts w:eastAsia="仿宋_GB2312" w:hint="eastAsia"/>
          <w:sz w:val="32"/>
          <w:szCs w:val="36"/>
        </w:rPr>
        <w:t>四是激励担当作为</w:t>
      </w:r>
      <w:r w:rsidRPr="00163C6C">
        <w:rPr>
          <w:rFonts w:eastAsia="仿宋_GB2312" w:hint="eastAsia"/>
          <w:sz w:val="32"/>
          <w:szCs w:val="32"/>
        </w:rPr>
        <w:t>。</w:t>
      </w:r>
    </w:p>
    <w:p w:rsidR="00C3545B" w:rsidRDefault="00EB5DAD" w:rsidP="009C72B8">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F83684" w:rsidRPr="00F83684" w:rsidRDefault="00F83684" w:rsidP="009C72B8">
      <w:pPr>
        <w:spacing w:line="560" w:lineRule="exact"/>
        <w:ind w:leftChars="50" w:left="105" w:firstLineChars="200" w:firstLine="640"/>
        <w:rPr>
          <w:rFonts w:ascii="楷体_GB2312" w:eastAsia="楷体_GB2312"/>
          <w:sz w:val="32"/>
          <w:szCs w:val="32"/>
        </w:rPr>
      </w:pPr>
      <w:r w:rsidRPr="00F83684">
        <w:rPr>
          <w:rFonts w:ascii="仿宋_GB2312" w:eastAsia="仿宋_GB2312" w:hint="eastAsia"/>
          <w:sz w:val="32"/>
          <w:szCs w:val="32"/>
        </w:rPr>
        <w:t>202</w:t>
      </w:r>
      <w:r w:rsidR="00EF1809">
        <w:rPr>
          <w:rFonts w:ascii="仿宋_GB2312" w:eastAsia="仿宋_GB2312"/>
          <w:sz w:val="32"/>
          <w:szCs w:val="32"/>
        </w:rPr>
        <w:t>3</w:t>
      </w:r>
      <w:r w:rsidRPr="00F83684">
        <w:rPr>
          <w:rFonts w:ascii="仿宋_GB2312" w:eastAsia="仿宋_GB2312" w:hint="eastAsia"/>
          <w:sz w:val="32"/>
          <w:szCs w:val="32"/>
        </w:rPr>
        <w:t>年部门整体支出推动了</w:t>
      </w:r>
      <w:r w:rsidR="002651E0" w:rsidRPr="002651E0">
        <w:rPr>
          <w:rFonts w:ascii="仿宋_GB2312" w:eastAsia="仿宋_GB2312" w:hint="eastAsia"/>
          <w:sz w:val="32"/>
          <w:szCs w:val="32"/>
        </w:rPr>
        <w:t>主题教育深入开展，</w:t>
      </w:r>
      <w:r w:rsidR="00DD2542" w:rsidRPr="00DD2542">
        <w:rPr>
          <w:rFonts w:ascii="仿宋_GB2312" w:eastAsia="仿宋_GB2312"/>
          <w:sz w:val="32"/>
          <w:szCs w:val="32"/>
        </w:rPr>
        <w:t>紧紧围绕高水平人才高地</w:t>
      </w:r>
      <w:r w:rsidR="00DD2542" w:rsidRPr="00DD2542">
        <w:rPr>
          <w:rFonts w:ascii="仿宋_GB2312" w:eastAsia="仿宋_GB2312" w:hint="eastAsia"/>
          <w:sz w:val="32"/>
          <w:szCs w:val="32"/>
        </w:rPr>
        <w:t>和国际科技创新中心</w:t>
      </w:r>
      <w:r w:rsidR="00DD2542" w:rsidRPr="00DD2542">
        <w:rPr>
          <w:rFonts w:ascii="仿宋_GB2312" w:eastAsia="仿宋_GB2312"/>
          <w:sz w:val="32"/>
          <w:szCs w:val="32"/>
        </w:rPr>
        <w:t>建设要求，坚持在规范、协同、创新上持续发力，</w:t>
      </w:r>
      <w:r w:rsidR="00DD2542" w:rsidRPr="00DD2542">
        <w:rPr>
          <w:rFonts w:ascii="仿宋_GB2312" w:eastAsia="仿宋_GB2312" w:hint="eastAsia"/>
          <w:sz w:val="32"/>
          <w:szCs w:val="32"/>
        </w:rPr>
        <w:t>加大人才寻引力度</w:t>
      </w:r>
      <w:r w:rsidR="00DD2542">
        <w:rPr>
          <w:rFonts w:ascii="仿宋_GB2312" w:eastAsia="仿宋_GB2312" w:hint="eastAsia"/>
          <w:sz w:val="32"/>
          <w:szCs w:val="32"/>
        </w:rPr>
        <w:t>，</w:t>
      </w:r>
      <w:r w:rsidR="00DD2542" w:rsidRPr="00DD2542">
        <w:rPr>
          <w:rFonts w:ascii="仿宋_GB2312" w:eastAsia="仿宋_GB2312" w:hint="eastAsia"/>
          <w:sz w:val="32"/>
          <w:szCs w:val="32"/>
        </w:rPr>
        <w:t>提升人才引进质量</w:t>
      </w:r>
      <w:r w:rsidR="00DD2542">
        <w:rPr>
          <w:rFonts w:ascii="仿宋_GB2312" w:eastAsia="仿宋_GB2312" w:hint="eastAsia"/>
          <w:sz w:val="32"/>
          <w:szCs w:val="32"/>
        </w:rPr>
        <w:t>，</w:t>
      </w:r>
      <w:r w:rsidR="00DD2542" w:rsidRPr="00DD2542">
        <w:rPr>
          <w:rFonts w:ascii="仿宋_GB2312" w:eastAsia="仿宋_GB2312" w:hint="eastAsia"/>
          <w:sz w:val="32"/>
          <w:szCs w:val="32"/>
        </w:rPr>
        <w:t>提高人才服务效能</w:t>
      </w:r>
      <w:r w:rsidR="00DD2542">
        <w:rPr>
          <w:rFonts w:ascii="仿宋_GB2312" w:eastAsia="仿宋_GB2312" w:hint="eastAsia"/>
          <w:sz w:val="32"/>
          <w:szCs w:val="32"/>
        </w:rPr>
        <w:t>，</w:t>
      </w:r>
      <w:r w:rsidR="00DD2542" w:rsidRPr="00DD2542">
        <w:rPr>
          <w:rFonts w:ascii="仿宋_GB2312" w:eastAsia="仿宋_GB2312"/>
          <w:sz w:val="32"/>
          <w:szCs w:val="32"/>
        </w:rPr>
        <w:t>增加人才培养分量</w:t>
      </w:r>
      <w:r w:rsidR="00DD2542">
        <w:rPr>
          <w:rFonts w:ascii="仿宋_GB2312" w:eastAsia="仿宋_GB2312" w:hint="eastAsia"/>
          <w:sz w:val="32"/>
          <w:szCs w:val="32"/>
        </w:rPr>
        <w:t>，</w:t>
      </w:r>
      <w:r w:rsidR="00DD2542" w:rsidRPr="00DD2542">
        <w:rPr>
          <w:rFonts w:ascii="仿宋_GB2312" w:eastAsia="仿宋_GB2312"/>
          <w:sz w:val="32"/>
          <w:szCs w:val="32"/>
        </w:rPr>
        <w:t>服务区域协同发展</w:t>
      </w:r>
      <w:r w:rsidR="00DD2542">
        <w:rPr>
          <w:rFonts w:ascii="仿宋_GB2312" w:eastAsia="仿宋_GB2312" w:hint="eastAsia"/>
          <w:sz w:val="32"/>
          <w:szCs w:val="32"/>
        </w:rPr>
        <w:t>，</w:t>
      </w:r>
      <w:r w:rsidR="00DD2542" w:rsidRPr="00DD2542">
        <w:rPr>
          <w:rFonts w:ascii="仿宋_GB2312" w:eastAsia="仿宋_GB2312" w:hint="eastAsia"/>
          <w:sz w:val="32"/>
          <w:szCs w:val="32"/>
        </w:rPr>
        <w:t>高</w:t>
      </w:r>
      <w:r w:rsidR="00DD2542" w:rsidRPr="00DD2542">
        <w:rPr>
          <w:rFonts w:ascii="仿宋_GB2312" w:eastAsia="仿宋_GB2312"/>
          <w:sz w:val="32"/>
          <w:szCs w:val="32"/>
        </w:rPr>
        <w:t>标准做好引进、服务、培养人才工作，</w:t>
      </w:r>
      <w:r w:rsidR="00DD2542" w:rsidRPr="00DD2542">
        <w:rPr>
          <w:rFonts w:ascii="仿宋_GB2312" w:eastAsia="仿宋_GB2312" w:hint="eastAsia"/>
          <w:sz w:val="32"/>
          <w:szCs w:val="32"/>
        </w:rPr>
        <w:t>为全市</w:t>
      </w:r>
      <w:r w:rsidR="00DD2542" w:rsidRPr="00DD2542">
        <w:rPr>
          <w:rFonts w:ascii="仿宋_GB2312" w:eastAsia="仿宋_GB2312"/>
          <w:sz w:val="32"/>
          <w:szCs w:val="32"/>
        </w:rPr>
        <w:t>人才工作大局</w:t>
      </w:r>
      <w:r w:rsidR="00DD2542" w:rsidRPr="00DD2542">
        <w:rPr>
          <w:rFonts w:ascii="仿宋_GB2312" w:eastAsia="仿宋_GB2312" w:hint="eastAsia"/>
          <w:sz w:val="32"/>
          <w:szCs w:val="32"/>
        </w:rPr>
        <w:t>提供支撑保障</w:t>
      </w:r>
      <w:r w:rsidR="00DD2542" w:rsidRPr="00DD2542">
        <w:rPr>
          <w:rFonts w:ascii="仿宋_GB2312" w:eastAsia="仿宋_GB2312"/>
          <w:sz w:val="32"/>
          <w:szCs w:val="32"/>
        </w:rPr>
        <w:t>。</w:t>
      </w:r>
    </w:p>
    <w:p w:rsidR="00C3545B" w:rsidRDefault="00EB5DAD" w:rsidP="009C72B8">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C3545B" w:rsidRDefault="00EB5DAD" w:rsidP="009C72B8">
      <w:pPr>
        <w:spacing w:line="56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6A3B28" w:rsidRDefault="00EB5DAD" w:rsidP="009C72B8">
      <w:pPr>
        <w:spacing w:line="56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r w:rsidR="000B2BC5">
        <w:rPr>
          <w:rFonts w:ascii="仿宋_GB2312" w:eastAsia="仿宋_GB2312" w:hAnsi="宋体" w:cs="宋体" w:hint="eastAsia"/>
          <w:color w:val="000000"/>
          <w:kern w:val="0"/>
          <w:sz w:val="32"/>
          <w:szCs w:val="32"/>
        </w:rPr>
        <w:t>。</w:t>
      </w:r>
      <w:r w:rsidR="00782D5D" w:rsidRPr="00782D5D">
        <w:rPr>
          <w:rFonts w:ascii="仿宋_GB2312" w:eastAsia="仿宋_GB2312" w:hAnsi="宋体" w:cs="宋体" w:hint="eastAsia"/>
          <w:color w:val="000000"/>
          <w:kern w:val="0"/>
          <w:sz w:val="32"/>
          <w:szCs w:val="32"/>
        </w:rPr>
        <w:t>加强</w:t>
      </w:r>
      <w:r w:rsidR="00854692">
        <w:rPr>
          <w:rFonts w:ascii="仿宋_GB2312" w:eastAsia="仿宋_GB2312" w:hAnsi="宋体" w:cs="宋体" w:hint="eastAsia"/>
          <w:color w:val="000000"/>
          <w:kern w:val="0"/>
          <w:sz w:val="32"/>
          <w:szCs w:val="32"/>
        </w:rPr>
        <w:t>财务</w:t>
      </w:r>
      <w:r w:rsidR="00782D5D" w:rsidRPr="00782D5D">
        <w:rPr>
          <w:rFonts w:ascii="仿宋_GB2312" w:eastAsia="仿宋_GB2312" w:hAnsi="宋体" w:cs="宋体" w:hint="eastAsia"/>
          <w:color w:val="000000"/>
          <w:kern w:val="0"/>
          <w:sz w:val="32"/>
          <w:szCs w:val="32"/>
        </w:rPr>
        <w:t>制度建设，结合部门工作实际，制定了切实有效的内部管理制度，包括《北京海外学人中心财务管理办法》《北京海外学人中心固定资产管理办法》《北京海外学人中心预算绩效管理办法》</w:t>
      </w:r>
      <w:r w:rsidR="005B0076">
        <w:rPr>
          <w:rFonts w:ascii="仿宋_GB2312" w:eastAsia="仿宋_GB2312" w:hAnsi="宋体" w:cs="宋体" w:hint="eastAsia"/>
          <w:color w:val="000000"/>
          <w:kern w:val="0"/>
          <w:sz w:val="32"/>
          <w:szCs w:val="32"/>
        </w:rPr>
        <w:t>《北京海外学人中心政府采购管理实施细则》</w:t>
      </w:r>
      <w:r w:rsidR="00782D5D" w:rsidRPr="00782D5D">
        <w:rPr>
          <w:rFonts w:ascii="仿宋_GB2312" w:eastAsia="仿宋_GB2312" w:hAnsi="宋体" w:cs="宋体" w:hint="eastAsia"/>
          <w:color w:val="000000"/>
          <w:kern w:val="0"/>
          <w:sz w:val="32"/>
          <w:szCs w:val="32"/>
        </w:rPr>
        <w:t>等，上述制度均得到了有效执行，保障了部门各项工作的规范性、合法性、科学性。</w:t>
      </w:r>
    </w:p>
    <w:p w:rsidR="00782D5D" w:rsidRDefault="00EB5DAD" w:rsidP="009C72B8">
      <w:pPr>
        <w:spacing w:line="56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2.资金使用合规性</w:t>
      </w:r>
      <w:r>
        <w:rPr>
          <w:rFonts w:ascii="仿宋_GB2312" w:eastAsia="仿宋_GB2312" w:hAnsi="宋体" w:cs="宋体"/>
          <w:color w:val="000000"/>
          <w:kern w:val="0"/>
          <w:sz w:val="32"/>
          <w:szCs w:val="32"/>
        </w:rPr>
        <w:t>和安全性</w:t>
      </w:r>
      <w:r w:rsidR="00782D5D" w:rsidRPr="00782D5D">
        <w:rPr>
          <w:rFonts w:ascii="仿宋_GB2312" w:eastAsia="仿宋_GB2312" w:hAnsi="宋体" w:cs="宋体" w:hint="eastAsia"/>
          <w:color w:val="000000"/>
          <w:kern w:val="0"/>
          <w:sz w:val="32"/>
          <w:szCs w:val="32"/>
        </w:rPr>
        <w:t>。</w:t>
      </w:r>
      <w:r w:rsidR="00EE7FAE" w:rsidRPr="00EE7FAE">
        <w:rPr>
          <w:rFonts w:ascii="仿宋_GB2312" w:eastAsia="仿宋_GB2312" w:hAnsi="宋体" w:cs="宋体" w:hint="eastAsia"/>
          <w:color w:val="000000"/>
          <w:kern w:val="0"/>
          <w:sz w:val="32"/>
          <w:szCs w:val="32"/>
        </w:rPr>
        <w:t>资金使用严格按照国家财经法规和</w:t>
      </w:r>
      <w:r w:rsidR="00EE7FAE">
        <w:rPr>
          <w:rFonts w:ascii="仿宋_GB2312" w:eastAsia="仿宋_GB2312" w:hAnsi="宋体" w:cs="宋体" w:hint="eastAsia"/>
          <w:color w:val="000000"/>
          <w:kern w:val="0"/>
          <w:sz w:val="32"/>
          <w:szCs w:val="32"/>
        </w:rPr>
        <w:t>内部</w:t>
      </w:r>
      <w:r w:rsidR="00EE7FAE" w:rsidRPr="00EE7FAE">
        <w:rPr>
          <w:rFonts w:ascii="仿宋_GB2312" w:eastAsia="仿宋_GB2312" w:hAnsi="宋体" w:cs="宋体" w:hint="eastAsia"/>
          <w:color w:val="000000"/>
          <w:kern w:val="0"/>
          <w:sz w:val="32"/>
          <w:szCs w:val="32"/>
        </w:rPr>
        <w:t>财务管理制度以及有关专项资金管理办法的规定执行。</w:t>
      </w:r>
      <w:r w:rsidR="00782D5D" w:rsidRPr="00782D5D">
        <w:rPr>
          <w:rFonts w:ascii="仿宋_GB2312" w:eastAsia="仿宋_GB2312" w:hAnsi="宋体" w:cs="宋体" w:hint="eastAsia"/>
          <w:color w:val="000000"/>
          <w:kern w:val="0"/>
          <w:sz w:val="32"/>
          <w:szCs w:val="32"/>
        </w:rPr>
        <w:t>预算编制</w:t>
      </w:r>
      <w:r w:rsidR="003E6FB3">
        <w:rPr>
          <w:rFonts w:ascii="仿宋_GB2312" w:eastAsia="仿宋_GB2312" w:hAnsi="宋体" w:cs="宋体" w:hint="eastAsia"/>
          <w:color w:val="000000"/>
          <w:kern w:val="0"/>
          <w:sz w:val="32"/>
          <w:szCs w:val="32"/>
        </w:rPr>
        <w:t>、预算</w:t>
      </w:r>
      <w:r w:rsidR="00782D5D" w:rsidRPr="00782D5D">
        <w:rPr>
          <w:rFonts w:ascii="仿宋_GB2312" w:eastAsia="仿宋_GB2312" w:hAnsi="宋体" w:cs="宋体" w:hint="eastAsia"/>
          <w:color w:val="000000"/>
          <w:kern w:val="0"/>
          <w:sz w:val="32"/>
          <w:szCs w:val="32"/>
        </w:rPr>
        <w:t>调整、大额资金使用等事项逐级报批</w:t>
      </w:r>
      <w:r w:rsidR="003E6FB3">
        <w:rPr>
          <w:rFonts w:ascii="仿宋_GB2312" w:eastAsia="仿宋_GB2312" w:hAnsi="宋体" w:cs="宋体" w:hint="eastAsia"/>
          <w:color w:val="000000"/>
          <w:kern w:val="0"/>
          <w:sz w:val="32"/>
          <w:szCs w:val="32"/>
        </w:rPr>
        <w:t>，经党委会审议</w:t>
      </w:r>
      <w:r w:rsidR="005953F0">
        <w:rPr>
          <w:rFonts w:ascii="仿宋_GB2312" w:eastAsia="仿宋_GB2312" w:hAnsi="宋体" w:cs="宋体" w:hint="eastAsia"/>
          <w:color w:val="000000"/>
          <w:kern w:val="0"/>
          <w:sz w:val="32"/>
          <w:szCs w:val="32"/>
        </w:rPr>
        <w:t>后实施</w:t>
      </w:r>
      <w:r w:rsidR="00EE7FAE">
        <w:rPr>
          <w:rFonts w:ascii="仿宋_GB2312" w:eastAsia="仿宋_GB2312" w:hAnsi="宋体" w:cs="宋体" w:hint="eastAsia"/>
          <w:color w:val="000000"/>
          <w:kern w:val="0"/>
          <w:sz w:val="32"/>
          <w:szCs w:val="32"/>
        </w:rPr>
        <w:t>，严格</w:t>
      </w:r>
      <w:r w:rsidR="00EE7FAE" w:rsidRPr="00EE7FAE">
        <w:rPr>
          <w:rFonts w:ascii="仿宋_GB2312" w:eastAsia="仿宋_GB2312" w:hAnsi="宋体" w:cs="宋体" w:hint="eastAsia"/>
          <w:color w:val="000000"/>
          <w:kern w:val="0"/>
          <w:sz w:val="32"/>
          <w:szCs w:val="32"/>
        </w:rPr>
        <w:t>落实重大支出集体研究制度</w:t>
      </w:r>
      <w:r w:rsidR="003E6FB3">
        <w:rPr>
          <w:rFonts w:ascii="仿宋_GB2312" w:eastAsia="仿宋_GB2312" w:hAnsi="宋体" w:cs="宋体" w:hint="eastAsia"/>
          <w:color w:val="000000"/>
          <w:kern w:val="0"/>
          <w:sz w:val="32"/>
          <w:szCs w:val="32"/>
        </w:rPr>
        <w:t>；</w:t>
      </w:r>
      <w:r w:rsidR="005D0A99">
        <w:rPr>
          <w:rFonts w:ascii="仿宋_GB2312" w:eastAsia="仿宋_GB2312" w:hAnsi="宋体" w:cs="宋体" w:hint="eastAsia"/>
          <w:color w:val="000000"/>
          <w:kern w:val="0"/>
          <w:sz w:val="32"/>
          <w:szCs w:val="32"/>
        </w:rPr>
        <w:t>各项经济合同经法律顾问</w:t>
      </w:r>
      <w:r w:rsidR="00782D5D" w:rsidRPr="00782D5D">
        <w:rPr>
          <w:rFonts w:ascii="仿宋_GB2312" w:eastAsia="仿宋_GB2312" w:hAnsi="宋体" w:cs="宋体" w:hint="eastAsia"/>
          <w:color w:val="000000"/>
          <w:kern w:val="0"/>
          <w:sz w:val="32"/>
          <w:szCs w:val="32"/>
        </w:rPr>
        <w:t>审核</w:t>
      </w:r>
      <w:r w:rsidR="003E6FB3">
        <w:rPr>
          <w:rFonts w:ascii="仿宋_GB2312" w:eastAsia="仿宋_GB2312" w:hAnsi="宋体" w:cs="宋体" w:hint="eastAsia"/>
          <w:color w:val="000000"/>
          <w:kern w:val="0"/>
          <w:sz w:val="32"/>
          <w:szCs w:val="32"/>
        </w:rPr>
        <w:t>；</w:t>
      </w:r>
      <w:r w:rsidR="00782D5D" w:rsidRPr="00782D5D">
        <w:rPr>
          <w:rFonts w:ascii="仿宋_GB2312" w:eastAsia="仿宋_GB2312" w:hAnsi="宋体" w:cs="宋体" w:hint="eastAsia"/>
          <w:color w:val="000000"/>
          <w:kern w:val="0"/>
          <w:sz w:val="32"/>
          <w:szCs w:val="32"/>
        </w:rPr>
        <w:t>经费支出</w:t>
      </w:r>
      <w:r w:rsidR="005953F0">
        <w:rPr>
          <w:rFonts w:ascii="仿宋_GB2312" w:eastAsia="仿宋_GB2312" w:hAnsi="宋体" w:cs="宋体" w:hint="eastAsia"/>
          <w:color w:val="000000"/>
          <w:kern w:val="0"/>
          <w:sz w:val="32"/>
          <w:szCs w:val="32"/>
        </w:rPr>
        <w:t>严格执行</w:t>
      </w:r>
      <w:r w:rsidR="00782D5D" w:rsidRPr="00782D5D">
        <w:rPr>
          <w:rFonts w:ascii="仿宋_GB2312" w:eastAsia="仿宋_GB2312" w:hAnsi="宋体" w:cs="宋体" w:hint="eastAsia"/>
          <w:color w:val="000000"/>
          <w:kern w:val="0"/>
          <w:sz w:val="32"/>
          <w:szCs w:val="32"/>
        </w:rPr>
        <w:t>逐级审批</w:t>
      </w:r>
      <w:r w:rsidR="00EE4E6C">
        <w:rPr>
          <w:rFonts w:ascii="仿宋_GB2312" w:eastAsia="仿宋_GB2312" w:hAnsi="宋体" w:cs="宋体" w:hint="eastAsia"/>
          <w:color w:val="000000"/>
          <w:kern w:val="0"/>
          <w:sz w:val="32"/>
          <w:szCs w:val="32"/>
        </w:rPr>
        <w:t>；</w:t>
      </w:r>
      <w:r w:rsidR="00EE7FAE" w:rsidRPr="00EE7FAE">
        <w:rPr>
          <w:rFonts w:ascii="仿宋_GB2312" w:eastAsia="仿宋_GB2312" w:hAnsi="宋体" w:cs="宋体" w:hint="eastAsia"/>
          <w:color w:val="000000"/>
          <w:kern w:val="0"/>
          <w:sz w:val="32"/>
          <w:szCs w:val="32"/>
        </w:rPr>
        <w:t>规范财政授权支付业务</w:t>
      </w:r>
      <w:r w:rsidR="00EE7FAE">
        <w:rPr>
          <w:rFonts w:ascii="仿宋_GB2312" w:eastAsia="仿宋_GB2312" w:hAnsi="宋体" w:cs="宋体" w:hint="eastAsia"/>
          <w:color w:val="000000"/>
          <w:kern w:val="0"/>
          <w:sz w:val="32"/>
          <w:szCs w:val="32"/>
        </w:rPr>
        <w:t>，</w:t>
      </w:r>
      <w:r w:rsidR="00782D5D" w:rsidRPr="00782D5D">
        <w:rPr>
          <w:rFonts w:ascii="仿宋_GB2312" w:eastAsia="仿宋_GB2312" w:hAnsi="宋体" w:cs="宋体" w:hint="eastAsia"/>
          <w:color w:val="000000"/>
          <w:kern w:val="0"/>
          <w:sz w:val="32"/>
          <w:szCs w:val="32"/>
        </w:rPr>
        <w:t>出纳、会计岗位分</w:t>
      </w:r>
      <w:r w:rsidR="005D0A99">
        <w:rPr>
          <w:rFonts w:ascii="仿宋_GB2312" w:eastAsia="仿宋_GB2312" w:hAnsi="宋体" w:cs="宋体" w:hint="eastAsia"/>
          <w:color w:val="000000"/>
          <w:kern w:val="0"/>
          <w:sz w:val="32"/>
          <w:szCs w:val="32"/>
        </w:rPr>
        <w:t>设</w:t>
      </w:r>
      <w:r w:rsidR="005F79CB">
        <w:rPr>
          <w:rFonts w:ascii="仿宋_GB2312" w:eastAsia="仿宋_GB2312" w:hAnsi="宋体" w:cs="宋体" w:hint="eastAsia"/>
          <w:color w:val="000000"/>
          <w:kern w:val="0"/>
          <w:sz w:val="32"/>
          <w:szCs w:val="32"/>
        </w:rPr>
        <w:t>等</w:t>
      </w:r>
      <w:r w:rsidR="005953F0">
        <w:rPr>
          <w:rFonts w:ascii="仿宋_GB2312" w:eastAsia="仿宋_GB2312" w:hAnsi="宋体" w:cs="宋体" w:hint="eastAsia"/>
          <w:color w:val="000000"/>
          <w:kern w:val="0"/>
          <w:sz w:val="32"/>
          <w:szCs w:val="32"/>
        </w:rPr>
        <w:t>，</w:t>
      </w:r>
      <w:r w:rsidR="00472AE0">
        <w:rPr>
          <w:rFonts w:ascii="仿宋_GB2312" w:eastAsia="仿宋_GB2312" w:hAnsi="宋体" w:cs="宋体" w:hint="eastAsia"/>
          <w:color w:val="000000"/>
          <w:kern w:val="0"/>
          <w:sz w:val="32"/>
          <w:szCs w:val="32"/>
        </w:rPr>
        <w:t>保障了部门资金使</w:t>
      </w:r>
      <w:r w:rsidR="00472AE0">
        <w:rPr>
          <w:rFonts w:ascii="仿宋_GB2312" w:eastAsia="仿宋_GB2312" w:hAnsi="宋体" w:cs="宋体" w:hint="eastAsia"/>
          <w:color w:val="000000"/>
          <w:kern w:val="0"/>
          <w:sz w:val="32"/>
          <w:szCs w:val="32"/>
        </w:rPr>
        <w:lastRenderedPageBreak/>
        <w:t>用合规性、安全性。</w:t>
      </w:r>
    </w:p>
    <w:p w:rsidR="00C97816" w:rsidRDefault="00EB5DAD" w:rsidP="009C72B8">
      <w:pPr>
        <w:spacing w:line="56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r w:rsidR="00782D5D" w:rsidRPr="00782D5D">
        <w:rPr>
          <w:rFonts w:ascii="仿宋_GB2312" w:eastAsia="仿宋_GB2312" w:hAnsi="宋体" w:cs="宋体" w:hint="eastAsia"/>
          <w:color w:val="000000"/>
          <w:kern w:val="0"/>
          <w:sz w:val="32"/>
          <w:szCs w:val="32"/>
        </w:rPr>
        <w:t>。</w:t>
      </w:r>
      <w:r w:rsidR="005A61CC">
        <w:rPr>
          <w:rFonts w:ascii="仿宋_GB2312" w:eastAsia="仿宋_GB2312" w:hAnsi="宋体" w:cs="宋体" w:hint="eastAsia"/>
          <w:color w:val="000000"/>
          <w:kern w:val="0"/>
          <w:sz w:val="32"/>
          <w:szCs w:val="32"/>
        </w:rPr>
        <w:t>会计核算</w:t>
      </w:r>
      <w:r w:rsidR="005F79CB" w:rsidRPr="005F79CB">
        <w:rPr>
          <w:rFonts w:ascii="仿宋_GB2312" w:eastAsia="仿宋_GB2312" w:hAnsi="宋体" w:cs="宋体" w:hint="eastAsia"/>
          <w:color w:val="000000"/>
          <w:kern w:val="0"/>
          <w:sz w:val="32"/>
          <w:szCs w:val="32"/>
        </w:rPr>
        <w:t>严格执行政府会计制度规定，</w:t>
      </w:r>
      <w:r w:rsidR="005A61CC">
        <w:rPr>
          <w:rFonts w:ascii="仿宋_GB2312" w:eastAsia="仿宋_GB2312" w:hAnsi="宋体" w:cs="宋体" w:hint="eastAsia"/>
          <w:color w:val="000000"/>
          <w:kern w:val="0"/>
          <w:sz w:val="32"/>
          <w:szCs w:val="32"/>
        </w:rPr>
        <w:t>依托</w:t>
      </w:r>
      <w:r w:rsidR="005F79CB" w:rsidRPr="005F79CB">
        <w:rPr>
          <w:rFonts w:ascii="仿宋_GB2312" w:eastAsia="仿宋_GB2312" w:hAnsi="宋体" w:cs="宋体" w:hint="eastAsia"/>
          <w:color w:val="000000"/>
          <w:kern w:val="0"/>
          <w:sz w:val="32"/>
          <w:szCs w:val="32"/>
        </w:rPr>
        <w:t>预算一体化系统，</w:t>
      </w:r>
      <w:r w:rsidR="00E9654A" w:rsidRPr="00E9654A">
        <w:rPr>
          <w:rFonts w:ascii="仿宋_GB2312" w:eastAsia="仿宋_GB2312" w:hAnsi="宋体" w:cs="宋体" w:hint="eastAsia"/>
          <w:color w:val="000000"/>
          <w:kern w:val="0"/>
          <w:sz w:val="32"/>
          <w:szCs w:val="32"/>
        </w:rPr>
        <w:t>认真组织开展日常财务核算和报表编制工作</w:t>
      </w:r>
      <w:r w:rsidR="005F79CB" w:rsidRPr="005F79CB">
        <w:rPr>
          <w:rFonts w:ascii="仿宋_GB2312" w:eastAsia="仿宋_GB2312" w:hAnsi="宋体" w:cs="宋体" w:hint="eastAsia"/>
          <w:color w:val="000000"/>
          <w:kern w:val="0"/>
          <w:sz w:val="32"/>
          <w:szCs w:val="32"/>
        </w:rPr>
        <w:t>。</w:t>
      </w:r>
      <w:r w:rsidR="00C97816" w:rsidRPr="00C97816">
        <w:rPr>
          <w:rFonts w:ascii="仿宋_GB2312" w:eastAsia="仿宋_GB2312" w:hAnsi="宋体" w:cs="宋体" w:hint="eastAsia"/>
          <w:color w:val="000000"/>
          <w:kern w:val="0"/>
          <w:sz w:val="32"/>
          <w:szCs w:val="32"/>
        </w:rPr>
        <w:t>通过</w:t>
      </w:r>
      <w:r w:rsidR="00C97816">
        <w:rPr>
          <w:rFonts w:ascii="仿宋_GB2312" w:eastAsia="仿宋_GB2312" w:hAnsi="宋体" w:cs="宋体" w:hint="eastAsia"/>
          <w:color w:val="000000"/>
          <w:kern w:val="0"/>
          <w:sz w:val="32"/>
          <w:szCs w:val="32"/>
        </w:rPr>
        <w:t>职责</w:t>
      </w:r>
      <w:r w:rsidR="003A7555">
        <w:rPr>
          <w:rFonts w:ascii="仿宋_GB2312" w:eastAsia="仿宋_GB2312" w:hAnsi="宋体" w:cs="宋体" w:hint="eastAsia"/>
          <w:color w:val="000000"/>
          <w:kern w:val="0"/>
          <w:sz w:val="32"/>
          <w:szCs w:val="32"/>
        </w:rPr>
        <w:t>分工</w:t>
      </w:r>
      <w:r w:rsidR="00A1795D">
        <w:rPr>
          <w:rFonts w:ascii="仿宋_GB2312" w:eastAsia="仿宋_GB2312" w:hAnsi="宋体" w:cs="宋体" w:hint="eastAsia"/>
          <w:color w:val="000000"/>
          <w:kern w:val="0"/>
          <w:sz w:val="32"/>
          <w:szCs w:val="32"/>
        </w:rPr>
        <w:t>加强</w:t>
      </w:r>
      <w:r w:rsidR="00C97816" w:rsidRPr="00C97816">
        <w:rPr>
          <w:rFonts w:ascii="仿宋_GB2312" w:eastAsia="仿宋_GB2312" w:hAnsi="宋体" w:cs="宋体" w:hint="eastAsia"/>
          <w:color w:val="000000"/>
          <w:kern w:val="0"/>
          <w:sz w:val="32"/>
          <w:szCs w:val="32"/>
        </w:rPr>
        <w:t>对</w:t>
      </w:r>
      <w:r w:rsidR="00E9654A" w:rsidRPr="00E9654A">
        <w:rPr>
          <w:rFonts w:ascii="仿宋_GB2312" w:eastAsia="仿宋_GB2312" w:hAnsi="宋体" w:cs="宋体" w:hint="eastAsia"/>
          <w:color w:val="000000"/>
          <w:kern w:val="0"/>
          <w:sz w:val="32"/>
          <w:szCs w:val="32"/>
        </w:rPr>
        <w:t>会计基础信息的</w:t>
      </w:r>
      <w:r w:rsidR="00CB554B">
        <w:rPr>
          <w:rFonts w:ascii="仿宋_GB2312" w:eastAsia="仿宋_GB2312" w:hAnsi="宋体" w:cs="宋体" w:hint="eastAsia"/>
          <w:color w:val="000000"/>
          <w:kern w:val="0"/>
          <w:sz w:val="32"/>
          <w:szCs w:val="32"/>
        </w:rPr>
        <w:t>复核</w:t>
      </w:r>
      <w:r w:rsidR="00E9654A">
        <w:rPr>
          <w:rFonts w:ascii="仿宋_GB2312" w:eastAsia="仿宋_GB2312" w:hAnsi="宋体" w:cs="宋体" w:hint="eastAsia"/>
          <w:color w:val="000000"/>
          <w:kern w:val="0"/>
          <w:sz w:val="32"/>
          <w:szCs w:val="32"/>
        </w:rPr>
        <w:t>，强化对</w:t>
      </w:r>
      <w:r w:rsidR="00C97816">
        <w:rPr>
          <w:rFonts w:ascii="仿宋_GB2312" w:eastAsia="仿宋_GB2312" w:hAnsi="宋体" w:cs="宋体" w:hint="eastAsia"/>
          <w:color w:val="000000"/>
          <w:kern w:val="0"/>
          <w:sz w:val="32"/>
          <w:szCs w:val="32"/>
        </w:rPr>
        <w:t>会计核算</w:t>
      </w:r>
      <w:r w:rsidR="00E9654A">
        <w:rPr>
          <w:rFonts w:ascii="仿宋_GB2312" w:eastAsia="仿宋_GB2312" w:hAnsi="宋体" w:cs="宋体" w:hint="eastAsia"/>
          <w:color w:val="000000"/>
          <w:kern w:val="0"/>
          <w:sz w:val="32"/>
          <w:szCs w:val="32"/>
        </w:rPr>
        <w:t>、报表</w:t>
      </w:r>
      <w:r w:rsidR="00C97816">
        <w:rPr>
          <w:rFonts w:ascii="仿宋_GB2312" w:eastAsia="仿宋_GB2312" w:hAnsi="宋体" w:cs="宋体" w:hint="eastAsia"/>
          <w:color w:val="000000"/>
          <w:kern w:val="0"/>
          <w:sz w:val="32"/>
          <w:szCs w:val="32"/>
        </w:rPr>
        <w:t>编报</w:t>
      </w:r>
      <w:r w:rsidR="00A1795D">
        <w:rPr>
          <w:rFonts w:ascii="仿宋_GB2312" w:eastAsia="仿宋_GB2312" w:hAnsi="宋体" w:cs="宋体" w:hint="eastAsia"/>
          <w:color w:val="000000"/>
          <w:kern w:val="0"/>
          <w:sz w:val="32"/>
          <w:szCs w:val="32"/>
        </w:rPr>
        <w:t>审</w:t>
      </w:r>
      <w:r w:rsidR="00C97816" w:rsidRPr="00C97816">
        <w:rPr>
          <w:rFonts w:ascii="仿宋_GB2312" w:eastAsia="仿宋_GB2312" w:hAnsi="宋体" w:cs="宋体" w:hint="eastAsia"/>
          <w:color w:val="000000"/>
          <w:kern w:val="0"/>
          <w:sz w:val="32"/>
          <w:szCs w:val="32"/>
        </w:rPr>
        <w:t>核，能够保证会计基础信息的真实、准确和完整。</w:t>
      </w:r>
    </w:p>
    <w:p w:rsidR="00C3545B" w:rsidRDefault="00EB5DAD" w:rsidP="009C72B8">
      <w:pPr>
        <w:spacing w:line="56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6A3B28" w:rsidRPr="00782D5D" w:rsidRDefault="002A0431" w:rsidP="00217E49">
      <w:pPr>
        <w:spacing w:line="560" w:lineRule="exact"/>
        <w:ind w:leftChars="50" w:left="105"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02</w:t>
      </w:r>
      <w:r w:rsidR="00033FED">
        <w:rPr>
          <w:rFonts w:ascii="仿宋_GB2312" w:eastAsia="仿宋_GB2312"/>
          <w:sz w:val="32"/>
          <w:szCs w:val="32"/>
        </w:rPr>
        <w:t>3</w:t>
      </w:r>
      <w:r>
        <w:rPr>
          <w:rFonts w:ascii="仿宋_GB2312" w:eastAsia="仿宋_GB2312" w:hint="eastAsia"/>
          <w:sz w:val="32"/>
          <w:szCs w:val="32"/>
        </w:rPr>
        <w:t>年</w:t>
      </w:r>
      <w:r w:rsidR="00782D5D" w:rsidRPr="00782D5D">
        <w:rPr>
          <w:rFonts w:ascii="仿宋_GB2312" w:eastAsia="仿宋_GB2312" w:hint="eastAsia"/>
          <w:sz w:val="32"/>
          <w:szCs w:val="32"/>
        </w:rPr>
        <w:t>切实履行资产管理主体责任，认真落实行政事业性国有资产管理各项要求，健全资产管理体系，规范资产配置、使用、处置、清查等环节管理工作。资产配置总体符合规定，资产采购执行政府采购制度，资产处置流程符合</w:t>
      </w:r>
      <w:r w:rsidR="000770D7">
        <w:rPr>
          <w:rFonts w:ascii="仿宋_GB2312" w:eastAsia="仿宋_GB2312" w:hint="eastAsia"/>
          <w:sz w:val="32"/>
          <w:szCs w:val="32"/>
        </w:rPr>
        <w:t>规定</w:t>
      </w:r>
      <w:r w:rsidR="00782D5D" w:rsidRPr="00782D5D">
        <w:rPr>
          <w:rFonts w:ascii="仿宋_GB2312" w:eastAsia="仿宋_GB2312" w:hint="eastAsia"/>
          <w:sz w:val="32"/>
          <w:szCs w:val="32"/>
        </w:rPr>
        <w:t>程序。通过资产管理信息化系统全面加强资产各环节的管理，实行从“入口”到“出口”的全生命周期资产管理，能够保证国有资产安全完整。</w:t>
      </w:r>
    </w:p>
    <w:p w:rsidR="00C3545B" w:rsidRDefault="00EB5DAD" w:rsidP="009C72B8">
      <w:pPr>
        <w:spacing w:line="56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6A3B28" w:rsidRPr="00782D5D" w:rsidRDefault="00782D5D" w:rsidP="009C72B8">
      <w:pPr>
        <w:spacing w:line="560" w:lineRule="exact"/>
        <w:ind w:leftChars="50" w:left="105" w:firstLineChars="200" w:firstLine="640"/>
        <w:rPr>
          <w:rFonts w:ascii="楷体_GB2312" w:eastAsia="楷体_GB2312"/>
          <w:sz w:val="32"/>
          <w:szCs w:val="32"/>
        </w:rPr>
      </w:pPr>
      <w:r w:rsidRPr="00782D5D">
        <w:rPr>
          <w:rFonts w:ascii="仿宋_GB2312" w:eastAsia="仿宋_GB2312" w:hint="eastAsia"/>
          <w:sz w:val="32"/>
          <w:szCs w:val="32"/>
        </w:rPr>
        <w:t>202</w:t>
      </w:r>
      <w:r w:rsidR="00033FED">
        <w:rPr>
          <w:rFonts w:ascii="仿宋_GB2312" w:eastAsia="仿宋_GB2312"/>
          <w:sz w:val="32"/>
          <w:szCs w:val="32"/>
        </w:rPr>
        <w:t>3</w:t>
      </w:r>
      <w:r w:rsidRPr="00782D5D">
        <w:rPr>
          <w:rFonts w:ascii="仿宋_GB2312" w:eastAsia="仿宋_GB2312" w:hint="eastAsia"/>
          <w:sz w:val="32"/>
          <w:szCs w:val="32"/>
        </w:rPr>
        <w:t>年</w:t>
      </w:r>
      <w:r w:rsidR="00196F2B" w:rsidRPr="00196F2B">
        <w:rPr>
          <w:rFonts w:ascii="仿宋_GB2312" w:eastAsia="仿宋_GB2312" w:hint="eastAsia"/>
          <w:sz w:val="32"/>
          <w:szCs w:val="32"/>
        </w:rPr>
        <w:t>落实</w:t>
      </w:r>
      <w:r w:rsidRPr="00782D5D">
        <w:rPr>
          <w:rFonts w:ascii="仿宋_GB2312" w:eastAsia="仿宋_GB2312"/>
          <w:sz w:val="32"/>
          <w:szCs w:val="32"/>
          <w:lang w:val="en"/>
        </w:rPr>
        <w:t>中央及我市</w:t>
      </w:r>
      <w:r w:rsidR="00196F2B" w:rsidRPr="00196F2B">
        <w:rPr>
          <w:rFonts w:ascii="仿宋_GB2312" w:eastAsia="仿宋_GB2312" w:hint="eastAsia"/>
          <w:sz w:val="32"/>
          <w:szCs w:val="32"/>
        </w:rPr>
        <w:t>全过程</w:t>
      </w:r>
      <w:r w:rsidRPr="00782D5D">
        <w:rPr>
          <w:rFonts w:ascii="仿宋_GB2312" w:eastAsia="仿宋_GB2312" w:hint="eastAsia"/>
          <w:sz w:val="32"/>
          <w:szCs w:val="32"/>
          <w:lang w:val="en"/>
        </w:rPr>
        <w:t>预算绩效管理工作要求，</w:t>
      </w:r>
      <w:r w:rsidRPr="00782D5D">
        <w:rPr>
          <w:rFonts w:ascii="仿宋_GB2312" w:eastAsia="仿宋_GB2312" w:hint="eastAsia"/>
          <w:sz w:val="32"/>
          <w:szCs w:val="32"/>
        </w:rPr>
        <w:t>增强绩效管理主体责任，</w:t>
      </w:r>
      <w:r w:rsidR="00591255" w:rsidRPr="00591255">
        <w:rPr>
          <w:rFonts w:ascii="仿宋_GB2312" w:eastAsia="仿宋_GB2312" w:hint="eastAsia"/>
          <w:sz w:val="32"/>
          <w:szCs w:val="32"/>
        </w:rPr>
        <w:t>积极</w:t>
      </w:r>
      <w:r w:rsidR="00593DF5" w:rsidRPr="00593DF5">
        <w:rPr>
          <w:rFonts w:ascii="仿宋_GB2312" w:eastAsia="仿宋_GB2312" w:hint="eastAsia"/>
          <w:sz w:val="32"/>
          <w:szCs w:val="32"/>
        </w:rPr>
        <w:t>推进</w:t>
      </w:r>
      <w:r w:rsidR="00196F2B" w:rsidRPr="00196F2B">
        <w:rPr>
          <w:rFonts w:ascii="仿宋_GB2312" w:eastAsia="仿宋_GB2312" w:hint="eastAsia"/>
          <w:sz w:val="32"/>
          <w:szCs w:val="32"/>
        </w:rPr>
        <w:t>预算绩效管理工作。</w:t>
      </w:r>
      <w:r w:rsidR="00196F2B" w:rsidRPr="00196F2B">
        <w:rPr>
          <w:rFonts w:ascii="仿宋_GB2312" w:eastAsia="仿宋_GB2312" w:hint="eastAsia"/>
          <w:b/>
          <w:bCs/>
          <w:sz w:val="32"/>
          <w:szCs w:val="32"/>
        </w:rPr>
        <w:t>一是</w:t>
      </w:r>
      <w:r w:rsidR="00196F2B" w:rsidRPr="00196F2B">
        <w:rPr>
          <w:rFonts w:ascii="仿宋_GB2312" w:eastAsia="仿宋_GB2312" w:hint="eastAsia"/>
          <w:sz w:val="32"/>
          <w:szCs w:val="32"/>
        </w:rPr>
        <w:t>对纳入部门预算管理的所有项目开展绩效自评工作，实现绩效自评“全覆盖”。</w:t>
      </w:r>
      <w:r w:rsidR="00196F2B" w:rsidRPr="00196F2B">
        <w:rPr>
          <w:rFonts w:ascii="仿宋_GB2312" w:eastAsia="仿宋_GB2312" w:hint="eastAsia"/>
          <w:b/>
          <w:bCs/>
          <w:sz w:val="32"/>
          <w:szCs w:val="32"/>
        </w:rPr>
        <w:t>二是</w:t>
      </w:r>
      <w:r w:rsidR="003F0D95" w:rsidRPr="003F0D95">
        <w:rPr>
          <w:rFonts w:ascii="仿宋_GB2312" w:eastAsia="仿宋_GB2312" w:hint="eastAsia"/>
          <w:bCs/>
          <w:sz w:val="32"/>
          <w:szCs w:val="32"/>
        </w:rPr>
        <w:t>开展重点项目</w:t>
      </w:r>
      <w:r w:rsidR="003F0D95">
        <w:rPr>
          <w:rFonts w:ascii="仿宋_GB2312" w:eastAsia="仿宋_GB2312" w:hint="eastAsia"/>
          <w:bCs/>
          <w:sz w:val="32"/>
          <w:szCs w:val="32"/>
        </w:rPr>
        <w:t>绩效</w:t>
      </w:r>
      <w:r w:rsidR="003F0D95" w:rsidRPr="003F0D95">
        <w:rPr>
          <w:rFonts w:ascii="仿宋_GB2312" w:eastAsia="仿宋_GB2312" w:hint="eastAsia"/>
          <w:bCs/>
          <w:sz w:val="32"/>
          <w:szCs w:val="32"/>
        </w:rPr>
        <w:t>评价，同步开展部门整体绩效评价工作。</w:t>
      </w:r>
      <w:r w:rsidR="00196F2B" w:rsidRPr="00196F2B">
        <w:rPr>
          <w:rFonts w:ascii="仿宋_GB2312" w:eastAsia="仿宋_GB2312" w:hint="eastAsia"/>
          <w:b/>
          <w:bCs/>
          <w:sz w:val="32"/>
          <w:szCs w:val="32"/>
        </w:rPr>
        <w:t>三是</w:t>
      </w:r>
      <w:r w:rsidR="003F0D95" w:rsidRPr="003F0D95">
        <w:rPr>
          <w:rFonts w:ascii="仿宋_GB2312" w:eastAsia="仿宋_GB2312" w:hint="eastAsia"/>
          <w:bCs/>
          <w:sz w:val="32"/>
          <w:szCs w:val="32"/>
        </w:rPr>
        <w:t>开展成本预算绩效分析，充分利用成本绩效分析形成的成果，强化对预算约束作用。</w:t>
      </w:r>
      <w:r w:rsidR="00196F2B" w:rsidRPr="003F0D95">
        <w:rPr>
          <w:rFonts w:ascii="仿宋_GB2312" w:eastAsia="仿宋_GB2312" w:hint="eastAsia"/>
          <w:bCs/>
          <w:sz w:val="32"/>
          <w:szCs w:val="32"/>
        </w:rPr>
        <w:t>四是</w:t>
      </w:r>
      <w:r w:rsidR="003F0D95" w:rsidRPr="003F0D95">
        <w:rPr>
          <w:rFonts w:ascii="仿宋_GB2312" w:eastAsia="仿宋_GB2312" w:hint="eastAsia"/>
          <w:bCs/>
          <w:sz w:val="32"/>
          <w:szCs w:val="32"/>
        </w:rPr>
        <w:t>组织对纳入绩效管理的所有项目上半年执行情况实施绩效监控。</w:t>
      </w:r>
      <w:r w:rsidR="008D7A6C">
        <w:rPr>
          <w:rFonts w:ascii="仿宋_GB2312" w:eastAsia="仿宋_GB2312" w:hint="eastAsia"/>
          <w:bCs/>
          <w:sz w:val="32"/>
          <w:szCs w:val="32"/>
        </w:rPr>
        <w:t>全年</w:t>
      </w:r>
      <w:r w:rsidRPr="00782D5D">
        <w:rPr>
          <w:rFonts w:ascii="仿宋_GB2312" w:eastAsia="仿宋_GB2312" w:hint="eastAsia"/>
          <w:sz w:val="32"/>
          <w:szCs w:val="32"/>
        </w:rPr>
        <w:t>加强预算绩效管理工作的规范</w:t>
      </w:r>
      <w:r w:rsidR="00DB6E8E">
        <w:rPr>
          <w:rFonts w:ascii="仿宋_GB2312" w:eastAsia="仿宋_GB2312" w:hint="eastAsia"/>
          <w:sz w:val="32"/>
          <w:szCs w:val="32"/>
        </w:rPr>
        <w:t>化，促进</w:t>
      </w:r>
      <w:r w:rsidRPr="00782D5D">
        <w:rPr>
          <w:rFonts w:ascii="仿宋_GB2312" w:eastAsia="仿宋_GB2312" w:hint="eastAsia"/>
          <w:sz w:val="32"/>
          <w:szCs w:val="32"/>
        </w:rPr>
        <w:t>预算绩效管理水平提升。</w:t>
      </w:r>
    </w:p>
    <w:p w:rsidR="00C3545B" w:rsidRDefault="00EB5DAD" w:rsidP="009C72B8">
      <w:pPr>
        <w:spacing w:line="560" w:lineRule="exact"/>
        <w:ind w:leftChars="50" w:left="105" w:firstLineChars="150" w:firstLine="480"/>
        <w:rPr>
          <w:rFonts w:ascii="楷体_GB2312" w:eastAsia="楷体_GB2312"/>
          <w:sz w:val="32"/>
          <w:szCs w:val="32"/>
        </w:rPr>
      </w:pPr>
      <w:r>
        <w:rPr>
          <w:rFonts w:ascii="楷体_GB2312" w:eastAsia="楷体_GB2312" w:hint="eastAsia"/>
          <w:sz w:val="32"/>
          <w:szCs w:val="32"/>
        </w:rPr>
        <w:lastRenderedPageBreak/>
        <w:t>（四）结转结余率</w:t>
      </w:r>
    </w:p>
    <w:p w:rsidR="00434CCA" w:rsidRPr="00434CCA" w:rsidRDefault="001A75D0" w:rsidP="00310D55">
      <w:pPr>
        <w:spacing w:line="560" w:lineRule="exact"/>
        <w:ind w:leftChars="50" w:left="105" w:firstLineChars="250" w:firstLine="800"/>
        <w:rPr>
          <w:rFonts w:ascii="仿宋_GB2312" w:eastAsia="仿宋_GB2312"/>
          <w:sz w:val="32"/>
          <w:szCs w:val="32"/>
        </w:rPr>
      </w:pPr>
      <w:r w:rsidRPr="001A75D0">
        <w:rPr>
          <w:rFonts w:ascii="仿宋_GB2312" w:eastAsia="仿宋_GB2312" w:hint="eastAsia"/>
          <w:sz w:val="32"/>
          <w:szCs w:val="32"/>
        </w:rPr>
        <w:t>202</w:t>
      </w:r>
      <w:r>
        <w:rPr>
          <w:rFonts w:ascii="仿宋_GB2312" w:eastAsia="仿宋_GB2312"/>
          <w:sz w:val="32"/>
          <w:szCs w:val="32"/>
        </w:rPr>
        <w:t>3</w:t>
      </w:r>
      <w:r w:rsidRPr="001A75D0">
        <w:rPr>
          <w:rFonts w:ascii="仿宋_GB2312" w:eastAsia="仿宋_GB2312" w:hint="eastAsia"/>
          <w:sz w:val="32"/>
          <w:szCs w:val="32"/>
        </w:rPr>
        <w:t>年北京海外学人中心（北京市领导人才考核评价服务中心）全年预算数为</w:t>
      </w:r>
      <w:r w:rsidR="00FB1189">
        <w:rPr>
          <w:rFonts w:ascii="仿宋_GB2312" w:eastAsia="仿宋_GB2312"/>
          <w:sz w:val="32"/>
          <w:szCs w:val="32"/>
        </w:rPr>
        <w:t>19244.5</w:t>
      </w:r>
      <w:r w:rsidRPr="001A75D0">
        <w:rPr>
          <w:rFonts w:ascii="仿宋_GB2312" w:eastAsia="仿宋_GB2312" w:hint="eastAsia"/>
          <w:sz w:val="32"/>
          <w:szCs w:val="32"/>
        </w:rPr>
        <w:t>万元，年末结余结转金额为</w:t>
      </w:r>
      <w:r w:rsidR="00FB1189">
        <w:rPr>
          <w:rFonts w:ascii="仿宋_GB2312" w:eastAsia="仿宋_GB2312"/>
          <w:sz w:val="32"/>
          <w:szCs w:val="32"/>
        </w:rPr>
        <w:t>274.61</w:t>
      </w:r>
      <w:r w:rsidRPr="001A75D0">
        <w:rPr>
          <w:rFonts w:ascii="仿宋_GB2312" w:eastAsia="仿宋_GB2312" w:hint="eastAsia"/>
          <w:sz w:val="32"/>
          <w:szCs w:val="32"/>
        </w:rPr>
        <w:t>万元，结余结转率</w:t>
      </w:r>
      <w:r>
        <w:rPr>
          <w:rFonts w:ascii="仿宋_GB2312" w:eastAsia="仿宋_GB2312"/>
          <w:sz w:val="32"/>
          <w:szCs w:val="32"/>
        </w:rPr>
        <w:t>1.43</w:t>
      </w:r>
      <w:r w:rsidRPr="001A75D0">
        <w:rPr>
          <w:rFonts w:ascii="仿宋_GB2312" w:eastAsia="仿宋_GB2312" w:hint="eastAsia"/>
          <w:sz w:val="32"/>
          <w:szCs w:val="32"/>
        </w:rPr>
        <w:t>%。本年结转结余率较上年减少</w:t>
      </w:r>
      <w:r w:rsidR="00FB1189">
        <w:rPr>
          <w:rFonts w:ascii="仿宋_GB2312" w:eastAsia="仿宋_GB2312"/>
          <w:sz w:val="32"/>
          <w:szCs w:val="32"/>
        </w:rPr>
        <w:t>11.24</w:t>
      </w:r>
      <w:r w:rsidRPr="001A75D0">
        <w:rPr>
          <w:rFonts w:ascii="仿宋_GB2312" w:eastAsia="仿宋_GB2312" w:hint="eastAsia"/>
          <w:sz w:val="32"/>
          <w:szCs w:val="32"/>
        </w:rPr>
        <w:t>%。</w:t>
      </w:r>
    </w:p>
    <w:p w:rsidR="00C3545B" w:rsidRDefault="00EB5DAD" w:rsidP="009C72B8">
      <w:pPr>
        <w:spacing w:line="56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434CCA" w:rsidRPr="00434CCA" w:rsidRDefault="001A75D0" w:rsidP="00310D55">
      <w:pPr>
        <w:spacing w:line="560" w:lineRule="exact"/>
        <w:ind w:leftChars="50" w:left="105" w:firstLineChars="250" w:firstLine="800"/>
        <w:rPr>
          <w:rFonts w:ascii="楷体_GB2312" w:eastAsia="楷体_GB2312"/>
          <w:sz w:val="32"/>
          <w:szCs w:val="32"/>
        </w:rPr>
      </w:pPr>
      <w:r w:rsidRPr="001A75D0">
        <w:rPr>
          <w:rFonts w:ascii="仿宋_GB2312" w:eastAsia="仿宋_GB2312" w:hint="eastAsia"/>
          <w:sz w:val="32"/>
          <w:szCs w:val="32"/>
        </w:rPr>
        <w:t>202</w:t>
      </w:r>
      <w:r>
        <w:rPr>
          <w:rFonts w:ascii="仿宋_GB2312" w:eastAsia="仿宋_GB2312"/>
          <w:sz w:val="32"/>
          <w:szCs w:val="32"/>
        </w:rPr>
        <w:t>3</w:t>
      </w:r>
      <w:r w:rsidRPr="001A75D0">
        <w:rPr>
          <w:rFonts w:ascii="仿宋_GB2312" w:eastAsia="仿宋_GB2312" w:hint="eastAsia"/>
          <w:sz w:val="32"/>
          <w:szCs w:val="32"/>
        </w:rPr>
        <w:t>年年初预算数为</w:t>
      </w:r>
      <w:r w:rsidR="00DF554D">
        <w:rPr>
          <w:rFonts w:ascii="仿宋_GB2312" w:eastAsia="仿宋_GB2312"/>
          <w:sz w:val="32"/>
          <w:szCs w:val="32"/>
        </w:rPr>
        <w:t>19890.91</w:t>
      </w:r>
      <w:r w:rsidRPr="001A75D0">
        <w:rPr>
          <w:rFonts w:ascii="仿宋_GB2312" w:eastAsia="仿宋_GB2312" w:hint="eastAsia"/>
          <w:sz w:val="32"/>
          <w:szCs w:val="32"/>
        </w:rPr>
        <w:t xml:space="preserve">万元，决算数为 </w:t>
      </w:r>
      <w:r w:rsidR="00DF554D">
        <w:rPr>
          <w:rFonts w:ascii="仿宋_GB2312" w:eastAsia="仿宋_GB2312"/>
          <w:sz w:val="32"/>
          <w:szCs w:val="32"/>
        </w:rPr>
        <w:t>18969.89</w:t>
      </w:r>
      <w:r w:rsidRPr="001A75D0">
        <w:rPr>
          <w:rFonts w:ascii="仿宋_GB2312" w:eastAsia="仿宋_GB2312" w:hint="eastAsia"/>
          <w:sz w:val="32"/>
          <w:szCs w:val="32"/>
        </w:rPr>
        <w:t>万元，差额为</w:t>
      </w:r>
      <w:r w:rsidR="00DF554D">
        <w:rPr>
          <w:rFonts w:ascii="仿宋_GB2312" w:eastAsia="仿宋_GB2312"/>
          <w:sz w:val="32"/>
          <w:szCs w:val="32"/>
          <w:lang w:val="en"/>
        </w:rPr>
        <w:t>921.02</w:t>
      </w:r>
      <w:r w:rsidRPr="001A75D0">
        <w:rPr>
          <w:rFonts w:ascii="仿宋_GB2312" w:eastAsia="仿宋_GB2312" w:hint="eastAsia"/>
          <w:sz w:val="32"/>
          <w:szCs w:val="32"/>
        </w:rPr>
        <w:t>万元, 占年初预算批复总额的</w:t>
      </w:r>
      <w:r w:rsidR="00B66388">
        <w:rPr>
          <w:rFonts w:ascii="仿宋_GB2312" w:eastAsia="仿宋_GB2312"/>
          <w:sz w:val="32"/>
          <w:szCs w:val="32"/>
        </w:rPr>
        <w:t>4.63</w:t>
      </w:r>
      <w:r w:rsidRPr="001A75D0">
        <w:rPr>
          <w:rFonts w:ascii="仿宋_GB2312" w:eastAsia="仿宋_GB2312" w:hint="eastAsia"/>
          <w:sz w:val="32"/>
          <w:szCs w:val="32"/>
        </w:rPr>
        <w:t>%</w:t>
      </w:r>
      <w:r w:rsidRPr="00182F3E">
        <w:rPr>
          <w:rFonts w:ascii="仿宋_GB2312" w:eastAsia="仿宋_GB2312" w:hint="eastAsia"/>
          <w:sz w:val="32"/>
          <w:szCs w:val="32"/>
        </w:rPr>
        <w:t>。部门预决算差异率远低于</w:t>
      </w:r>
      <w:r w:rsidR="00182F3E" w:rsidRPr="00182F3E">
        <w:rPr>
          <w:rFonts w:ascii="仿宋_GB2312" w:eastAsia="仿宋_GB2312" w:hint="eastAsia"/>
          <w:sz w:val="32"/>
          <w:szCs w:val="32"/>
        </w:rPr>
        <w:t>上年</w:t>
      </w:r>
      <w:r w:rsidRPr="00182F3E">
        <w:rPr>
          <w:rFonts w:ascii="仿宋_GB2312" w:eastAsia="仿宋_GB2312" w:hint="eastAsia"/>
          <w:sz w:val="32"/>
          <w:szCs w:val="32"/>
        </w:rPr>
        <w:t>差异率（</w:t>
      </w:r>
      <w:r w:rsidR="00182F3E" w:rsidRPr="00182F3E">
        <w:rPr>
          <w:rFonts w:ascii="仿宋_GB2312" w:eastAsia="仿宋_GB2312"/>
          <w:sz w:val="32"/>
          <w:szCs w:val="32"/>
        </w:rPr>
        <w:t>12.85</w:t>
      </w:r>
      <w:r w:rsidRPr="00182F3E">
        <w:rPr>
          <w:rFonts w:ascii="仿宋_GB2312" w:eastAsia="仿宋_GB2312" w:hint="eastAsia"/>
          <w:sz w:val="32"/>
          <w:szCs w:val="32"/>
        </w:rPr>
        <w:t>%），</w:t>
      </w:r>
      <w:r w:rsidRPr="001A75D0">
        <w:rPr>
          <w:rFonts w:ascii="仿宋_GB2312" w:eastAsia="仿宋_GB2312" w:hint="eastAsia"/>
          <w:sz w:val="32"/>
          <w:szCs w:val="32"/>
        </w:rPr>
        <w:t>部门预决算差异率控制情况好，预算管理水平提升。</w:t>
      </w:r>
    </w:p>
    <w:p w:rsidR="00C3545B" w:rsidRDefault="00EB5DAD" w:rsidP="009C72B8">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C3545B" w:rsidRDefault="00EB5DAD" w:rsidP="009C72B8">
      <w:pPr>
        <w:spacing w:line="56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6A3B28" w:rsidRPr="00495B95" w:rsidRDefault="00495B95" w:rsidP="009C72B8">
      <w:pPr>
        <w:spacing w:line="560" w:lineRule="exact"/>
        <w:ind w:leftChars="50" w:left="105" w:firstLineChars="150" w:firstLine="480"/>
        <w:rPr>
          <w:rFonts w:ascii="仿宋_GB2312" w:eastAsia="仿宋_GB2312"/>
          <w:sz w:val="32"/>
          <w:szCs w:val="32"/>
        </w:rPr>
      </w:pPr>
      <w:r w:rsidRPr="00495B95">
        <w:rPr>
          <w:rFonts w:ascii="仿宋_GB2312" w:eastAsia="仿宋_GB2312" w:hint="eastAsia"/>
          <w:sz w:val="32"/>
          <w:szCs w:val="32"/>
        </w:rPr>
        <w:t>202</w:t>
      </w:r>
      <w:r w:rsidR="00A866FF">
        <w:rPr>
          <w:rFonts w:ascii="仿宋_GB2312" w:eastAsia="仿宋_GB2312"/>
          <w:sz w:val="32"/>
          <w:szCs w:val="32"/>
        </w:rPr>
        <w:t>3</w:t>
      </w:r>
      <w:r w:rsidRPr="00495B95">
        <w:rPr>
          <w:rFonts w:ascii="仿宋_GB2312" w:eastAsia="仿宋_GB2312" w:hint="eastAsia"/>
          <w:sz w:val="32"/>
          <w:szCs w:val="32"/>
        </w:rPr>
        <w:t>年</w:t>
      </w:r>
      <w:r>
        <w:rPr>
          <w:rFonts w:ascii="仿宋_GB2312" w:eastAsia="仿宋_GB2312" w:hint="eastAsia"/>
          <w:sz w:val="32"/>
          <w:szCs w:val="32"/>
        </w:rPr>
        <w:t>北京海外学人中心</w:t>
      </w:r>
      <w:r w:rsidR="00B35A75" w:rsidRPr="00B35A75">
        <w:rPr>
          <w:rFonts w:ascii="仿宋_GB2312" w:eastAsia="仿宋_GB2312" w:hint="eastAsia"/>
          <w:sz w:val="32"/>
          <w:szCs w:val="32"/>
        </w:rPr>
        <w:t>（北京市领导人才考核评价服务中心）</w:t>
      </w:r>
      <w:r w:rsidRPr="00495B95">
        <w:rPr>
          <w:rFonts w:ascii="仿宋_GB2312" w:eastAsia="仿宋_GB2312" w:hint="eastAsia"/>
          <w:sz w:val="32"/>
          <w:szCs w:val="32"/>
        </w:rPr>
        <w:t>部门整体绩效评价得分为</w:t>
      </w:r>
      <w:r w:rsidR="00DF2F04">
        <w:rPr>
          <w:rFonts w:ascii="仿宋_GB2312" w:eastAsia="仿宋_GB2312"/>
          <w:sz w:val="32"/>
          <w:szCs w:val="32"/>
        </w:rPr>
        <w:t>9</w:t>
      </w:r>
      <w:r w:rsidR="007A1A68">
        <w:rPr>
          <w:rFonts w:ascii="仿宋_GB2312" w:eastAsia="仿宋_GB2312"/>
          <w:sz w:val="32"/>
          <w:szCs w:val="32"/>
        </w:rPr>
        <w:t>6.21</w:t>
      </w:r>
      <w:r w:rsidRPr="00495B95">
        <w:rPr>
          <w:rFonts w:ascii="仿宋_GB2312" w:eastAsia="仿宋_GB2312" w:hint="eastAsia"/>
          <w:sz w:val="32"/>
          <w:szCs w:val="32"/>
        </w:rPr>
        <w:t>分，评定等次为“优</w:t>
      </w:r>
      <w:r w:rsidR="00B35A75">
        <w:rPr>
          <w:rFonts w:ascii="仿宋_GB2312" w:eastAsia="仿宋_GB2312" w:hint="eastAsia"/>
          <w:sz w:val="32"/>
          <w:szCs w:val="32"/>
        </w:rPr>
        <w:t>秀</w:t>
      </w:r>
      <w:r w:rsidRPr="00495B95">
        <w:rPr>
          <w:rFonts w:ascii="仿宋_GB2312" w:eastAsia="仿宋_GB2312" w:hint="eastAsia"/>
          <w:sz w:val="32"/>
          <w:szCs w:val="32"/>
        </w:rPr>
        <w:t>”。其中：预算执行情况</w:t>
      </w:r>
      <w:r>
        <w:rPr>
          <w:rFonts w:ascii="仿宋_GB2312" w:eastAsia="仿宋_GB2312" w:hint="eastAsia"/>
          <w:sz w:val="32"/>
          <w:szCs w:val="32"/>
        </w:rPr>
        <w:t>1</w:t>
      </w:r>
      <w:r w:rsidR="009C5713">
        <w:rPr>
          <w:rFonts w:ascii="仿宋_GB2312" w:eastAsia="仿宋_GB2312"/>
          <w:sz w:val="32"/>
          <w:szCs w:val="32"/>
        </w:rPr>
        <w:t>9.71</w:t>
      </w:r>
      <w:r w:rsidRPr="00495B95">
        <w:rPr>
          <w:rFonts w:ascii="仿宋_GB2312" w:eastAsia="仿宋_GB2312" w:hint="eastAsia"/>
          <w:sz w:val="32"/>
          <w:szCs w:val="32"/>
        </w:rPr>
        <w:t>分，绩效产出情况2</w:t>
      </w:r>
      <w:r w:rsidR="009C5713">
        <w:rPr>
          <w:rFonts w:ascii="仿宋_GB2312" w:eastAsia="仿宋_GB2312"/>
          <w:sz w:val="32"/>
          <w:szCs w:val="32"/>
        </w:rPr>
        <w:t>8</w:t>
      </w:r>
      <w:r w:rsidRPr="00495B95">
        <w:rPr>
          <w:rFonts w:ascii="仿宋_GB2312" w:eastAsia="仿宋_GB2312" w:hint="eastAsia"/>
          <w:sz w:val="32"/>
          <w:szCs w:val="32"/>
        </w:rPr>
        <w:t>分，绩效效果情况29.0分，预算管理情况</w:t>
      </w:r>
      <w:r w:rsidR="007A1A68">
        <w:rPr>
          <w:rFonts w:ascii="仿宋_GB2312" w:eastAsia="仿宋_GB2312"/>
          <w:sz w:val="32"/>
          <w:szCs w:val="32"/>
        </w:rPr>
        <w:t>19.5</w:t>
      </w:r>
      <w:r w:rsidRPr="00495B95">
        <w:rPr>
          <w:rFonts w:ascii="仿宋_GB2312" w:eastAsia="仿宋_GB2312" w:hint="eastAsia"/>
          <w:sz w:val="32"/>
          <w:szCs w:val="32"/>
        </w:rPr>
        <w:t>分。</w:t>
      </w:r>
    </w:p>
    <w:p w:rsidR="00C3545B" w:rsidRDefault="00EB5DAD" w:rsidP="009C72B8">
      <w:pPr>
        <w:spacing w:line="560" w:lineRule="exact"/>
        <w:ind w:firstLineChars="200" w:firstLine="640"/>
        <w:rPr>
          <w:rFonts w:ascii="楷体_GB2312" w:eastAsia="楷体_GB2312"/>
          <w:sz w:val="32"/>
          <w:szCs w:val="32"/>
        </w:rPr>
      </w:pPr>
      <w:r w:rsidRPr="00731850">
        <w:rPr>
          <w:rFonts w:ascii="楷体_GB2312" w:eastAsia="楷体_GB2312" w:hint="eastAsia"/>
          <w:sz w:val="32"/>
          <w:szCs w:val="32"/>
        </w:rPr>
        <w:t>（二）存在的问题及原因分析</w:t>
      </w:r>
    </w:p>
    <w:p w:rsidR="005B70EF" w:rsidRDefault="000472AA" w:rsidP="005B70EF">
      <w:pPr>
        <w:spacing w:line="560" w:lineRule="exact"/>
        <w:ind w:leftChars="50" w:left="105" w:firstLineChars="200" w:firstLine="640"/>
        <w:rPr>
          <w:rFonts w:ascii="仿宋_GB2312" w:eastAsia="仿宋_GB2312"/>
          <w:sz w:val="32"/>
          <w:szCs w:val="32"/>
        </w:rPr>
      </w:pPr>
      <w:r>
        <w:rPr>
          <w:rFonts w:ascii="仿宋_GB2312" w:eastAsia="仿宋_GB2312" w:hint="eastAsia"/>
          <w:sz w:val="32"/>
          <w:szCs w:val="32"/>
        </w:rPr>
        <w:t>通过对</w:t>
      </w:r>
      <w:r w:rsidR="004E6B2A">
        <w:rPr>
          <w:rFonts w:ascii="仿宋_GB2312" w:eastAsia="仿宋_GB2312" w:hint="eastAsia"/>
          <w:sz w:val="32"/>
          <w:szCs w:val="32"/>
        </w:rPr>
        <w:t>部门</w:t>
      </w:r>
      <w:r>
        <w:rPr>
          <w:rFonts w:ascii="仿宋_GB2312" w:eastAsia="仿宋_GB2312" w:hint="eastAsia"/>
          <w:sz w:val="32"/>
          <w:szCs w:val="32"/>
        </w:rPr>
        <w:t>整体绩效情况的分析，2</w:t>
      </w:r>
      <w:r>
        <w:rPr>
          <w:rFonts w:ascii="仿宋_GB2312" w:eastAsia="仿宋_GB2312"/>
          <w:sz w:val="32"/>
          <w:szCs w:val="32"/>
        </w:rPr>
        <w:t>023</w:t>
      </w:r>
      <w:r>
        <w:rPr>
          <w:rFonts w:ascii="仿宋_GB2312" w:eastAsia="仿宋_GB2312" w:hint="eastAsia"/>
          <w:sz w:val="32"/>
          <w:szCs w:val="32"/>
        </w:rPr>
        <w:t>年</w:t>
      </w:r>
      <w:r w:rsidR="00152C51">
        <w:rPr>
          <w:rFonts w:ascii="仿宋_GB2312" w:eastAsia="仿宋_GB2312" w:hint="eastAsia"/>
          <w:sz w:val="32"/>
          <w:szCs w:val="32"/>
        </w:rPr>
        <w:t>预算</w:t>
      </w:r>
      <w:r w:rsidR="007B528A">
        <w:rPr>
          <w:rFonts w:ascii="仿宋_GB2312" w:eastAsia="仿宋_GB2312" w:hint="eastAsia"/>
          <w:sz w:val="32"/>
          <w:szCs w:val="32"/>
        </w:rPr>
        <w:t>绩效水平</w:t>
      </w:r>
      <w:r w:rsidR="00152C51">
        <w:rPr>
          <w:rFonts w:ascii="仿宋_GB2312" w:eastAsia="仿宋_GB2312" w:hint="eastAsia"/>
          <w:sz w:val="32"/>
          <w:szCs w:val="32"/>
        </w:rPr>
        <w:t>有较大</w:t>
      </w:r>
      <w:r>
        <w:rPr>
          <w:rFonts w:ascii="仿宋_GB2312" w:eastAsia="仿宋_GB2312" w:hint="eastAsia"/>
          <w:sz w:val="32"/>
          <w:szCs w:val="32"/>
        </w:rPr>
        <w:t>提升，但仍</w:t>
      </w:r>
      <w:r w:rsidR="007B528A">
        <w:rPr>
          <w:rFonts w:ascii="仿宋_GB2312" w:eastAsia="仿宋_GB2312" w:hint="eastAsia"/>
          <w:sz w:val="32"/>
          <w:szCs w:val="32"/>
        </w:rPr>
        <w:t>有待改善问题</w:t>
      </w:r>
      <w:r>
        <w:rPr>
          <w:rFonts w:ascii="仿宋_GB2312" w:eastAsia="仿宋_GB2312" w:hint="eastAsia"/>
          <w:sz w:val="32"/>
          <w:szCs w:val="32"/>
        </w:rPr>
        <w:t>。一是</w:t>
      </w:r>
      <w:r w:rsidR="00152C51">
        <w:rPr>
          <w:rFonts w:ascii="仿宋_GB2312" w:eastAsia="仿宋_GB2312" w:hint="eastAsia"/>
          <w:sz w:val="32"/>
          <w:szCs w:val="32"/>
        </w:rPr>
        <w:t>预算执行进度问题。</w:t>
      </w:r>
      <w:r w:rsidR="00A93654">
        <w:rPr>
          <w:rFonts w:ascii="仿宋_GB2312" w:eastAsia="仿宋_GB2312" w:hint="eastAsia"/>
          <w:sz w:val="32"/>
          <w:szCs w:val="32"/>
        </w:rPr>
        <w:t>因人才项目特点，</w:t>
      </w:r>
      <w:r>
        <w:rPr>
          <w:rFonts w:ascii="仿宋_GB2312" w:eastAsia="仿宋_GB2312" w:hint="eastAsia"/>
          <w:sz w:val="32"/>
          <w:szCs w:val="32"/>
        </w:rPr>
        <w:t>经费支出集中在下半年，导致上半年预算执行未达到</w:t>
      </w:r>
      <w:r w:rsidR="007B528A">
        <w:rPr>
          <w:rFonts w:ascii="仿宋_GB2312" w:eastAsia="仿宋_GB2312" w:hint="eastAsia"/>
          <w:sz w:val="32"/>
          <w:szCs w:val="32"/>
        </w:rPr>
        <w:t>预算支出进度</w:t>
      </w:r>
      <w:r>
        <w:rPr>
          <w:rFonts w:ascii="仿宋_GB2312" w:eastAsia="仿宋_GB2312" w:hint="eastAsia"/>
          <w:sz w:val="32"/>
          <w:szCs w:val="32"/>
        </w:rPr>
        <w:t>略高于时间进度的要求。二是</w:t>
      </w:r>
      <w:r w:rsidR="002816D4" w:rsidRPr="002816D4">
        <w:rPr>
          <w:rFonts w:ascii="仿宋_GB2312" w:eastAsia="仿宋_GB2312" w:hint="eastAsia"/>
          <w:sz w:val="32"/>
          <w:szCs w:val="32"/>
        </w:rPr>
        <w:t>当前设</w:t>
      </w:r>
      <w:r w:rsidR="00172198">
        <w:rPr>
          <w:rFonts w:ascii="仿宋_GB2312" w:eastAsia="仿宋_GB2312" w:hint="eastAsia"/>
          <w:sz w:val="32"/>
          <w:szCs w:val="32"/>
        </w:rPr>
        <w:t>置</w:t>
      </w:r>
      <w:r w:rsidR="002816D4" w:rsidRPr="002816D4">
        <w:rPr>
          <w:rFonts w:ascii="仿宋_GB2312" w:eastAsia="仿宋_GB2312" w:hint="eastAsia"/>
          <w:sz w:val="32"/>
          <w:szCs w:val="32"/>
        </w:rPr>
        <w:t>的部门整体支出绩效指标</w:t>
      </w:r>
      <w:r w:rsidR="006C5999">
        <w:rPr>
          <w:rFonts w:ascii="仿宋_GB2312" w:eastAsia="仿宋_GB2312" w:hint="eastAsia"/>
          <w:sz w:val="32"/>
          <w:szCs w:val="32"/>
        </w:rPr>
        <w:t>存在</w:t>
      </w:r>
      <w:r w:rsidR="006C5999" w:rsidRPr="006C5999">
        <w:rPr>
          <w:rFonts w:ascii="仿宋_GB2312" w:eastAsia="仿宋_GB2312"/>
          <w:bCs/>
          <w:sz w:val="32"/>
          <w:szCs w:val="32"/>
        </w:rPr>
        <w:t>细化量化不足</w:t>
      </w:r>
      <w:r w:rsidR="00F47F37">
        <w:rPr>
          <w:rFonts w:ascii="仿宋_GB2312" w:eastAsia="仿宋_GB2312" w:hint="eastAsia"/>
          <w:bCs/>
          <w:sz w:val="32"/>
          <w:szCs w:val="32"/>
        </w:rPr>
        <w:t>，</w:t>
      </w:r>
      <w:r w:rsidR="006C5999" w:rsidRPr="006C5999">
        <w:rPr>
          <w:rFonts w:ascii="仿宋_GB2312" w:eastAsia="仿宋_GB2312"/>
          <w:bCs/>
          <w:sz w:val="32"/>
          <w:szCs w:val="32"/>
        </w:rPr>
        <w:t>绩效</w:t>
      </w:r>
      <w:r w:rsidR="00F47F37" w:rsidRPr="00F47F37">
        <w:rPr>
          <w:rFonts w:ascii="仿宋_GB2312" w:eastAsia="仿宋_GB2312" w:hint="eastAsia"/>
          <w:bCs/>
          <w:sz w:val="32"/>
          <w:szCs w:val="32"/>
        </w:rPr>
        <w:t>指标较为宽泛、笼统</w:t>
      </w:r>
      <w:r w:rsidR="00DB4C11">
        <w:rPr>
          <w:rFonts w:ascii="仿宋_GB2312" w:eastAsia="仿宋_GB2312" w:hint="eastAsia"/>
          <w:bCs/>
          <w:sz w:val="32"/>
          <w:szCs w:val="32"/>
        </w:rPr>
        <w:t>，缺乏明确的可评价标准</w:t>
      </w:r>
      <w:r w:rsidR="00F47F37" w:rsidRPr="00F47F37">
        <w:rPr>
          <w:rFonts w:ascii="仿宋_GB2312" w:eastAsia="仿宋_GB2312" w:hint="eastAsia"/>
          <w:bCs/>
          <w:sz w:val="32"/>
          <w:szCs w:val="32"/>
        </w:rPr>
        <w:t>等</w:t>
      </w:r>
      <w:r w:rsidR="00F47F37">
        <w:rPr>
          <w:rFonts w:ascii="仿宋_GB2312" w:eastAsia="仿宋_GB2312" w:hint="eastAsia"/>
          <w:bCs/>
          <w:sz w:val="32"/>
          <w:szCs w:val="32"/>
        </w:rPr>
        <w:t>问题</w:t>
      </w:r>
      <w:r w:rsidR="0086598D">
        <w:rPr>
          <w:rFonts w:ascii="仿宋_GB2312" w:eastAsia="仿宋_GB2312" w:hint="eastAsia"/>
          <w:bCs/>
          <w:sz w:val="32"/>
          <w:szCs w:val="32"/>
        </w:rPr>
        <w:t>。</w:t>
      </w:r>
      <w:r w:rsidR="00A668B0" w:rsidRPr="00A668B0">
        <w:rPr>
          <w:rFonts w:ascii="仿宋_GB2312" w:eastAsia="仿宋_GB2312" w:hint="eastAsia"/>
          <w:bCs/>
          <w:sz w:val="32"/>
          <w:szCs w:val="32"/>
        </w:rPr>
        <w:t>因人才工作</w:t>
      </w:r>
      <w:r w:rsidR="00A668B0">
        <w:rPr>
          <w:rFonts w:ascii="仿宋_GB2312" w:eastAsia="仿宋_GB2312" w:hint="eastAsia"/>
          <w:bCs/>
          <w:sz w:val="32"/>
          <w:szCs w:val="32"/>
        </w:rPr>
        <w:t>具有</w:t>
      </w:r>
      <w:r w:rsidR="00A93654">
        <w:rPr>
          <w:rFonts w:ascii="仿宋_GB2312" w:eastAsia="仿宋_GB2312" w:hint="eastAsia"/>
          <w:bCs/>
          <w:sz w:val="32"/>
          <w:szCs w:val="32"/>
        </w:rPr>
        <w:t>显著的</w:t>
      </w:r>
      <w:r w:rsidR="00A668B0">
        <w:rPr>
          <w:rFonts w:ascii="仿宋_GB2312" w:eastAsia="仿宋_GB2312" w:hint="eastAsia"/>
          <w:bCs/>
          <w:sz w:val="32"/>
          <w:szCs w:val="32"/>
        </w:rPr>
        <w:t>潜绩</w:t>
      </w:r>
      <w:r w:rsidR="00A668B0" w:rsidRPr="00A668B0">
        <w:rPr>
          <w:rFonts w:ascii="仿宋_GB2312" w:eastAsia="仿宋_GB2312" w:hint="eastAsia"/>
          <w:bCs/>
          <w:sz w:val="32"/>
          <w:szCs w:val="32"/>
        </w:rPr>
        <w:t>特点，</w:t>
      </w:r>
      <w:r w:rsidR="005B0798">
        <w:rPr>
          <w:rFonts w:ascii="仿宋_GB2312" w:eastAsia="仿宋_GB2312" w:hint="eastAsia"/>
          <w:bCs/>
          <w:sz w:val="32"/>
          <w:szCs w:val="32"/>
        </w:rPr>
        <w:t>导致</w:t>
      </w:r>
      <w:r w:rsidR="00A93654">
        <w:rPr>
          <w:rFonts w:ascii="仿宋_GB2312" w:eastAsia="仿宋_GB2312" w:hint="eastAsia"/>
          <w:bCs/>
          <w:sz w:val="32"/>
          <w:szCs w:val="32"/>
        </w:rPr>
        <w:t>绩效</w:t>
      </w:r>
      <w:r w:rsidR="00F47F37">
        <w:rPr>
          <w:rFonts w:ascii="仿宋_GB2312" w:eastAsia="仿宋_GB2312" w:hint="eastAsia"/>
          <w:bCs/>
          <w:sz w:val="32"/>
          <w:szCs w:val="32"/>
        </w:rPr>
        <w:t>指标</w:t>
      </w:r>
      <w:r w:rsidR="005B0798">
        <w:rPr>
          <w:rFonts w:ascii="仿宋_GB2312" w:eastAsia="仿宋_GB2312" w:hint="eastAsia"/>
          <w:bCs/>
          <w:sz w:val="32"/>
          <w:szCs w:val="32"/>
        </w:rPr>
        <w:t>设置</w:t>
      </w:r>
      <w:r w:rsidR="00DB4C11">
        <w:rPr>
          <w:rFonts w:ascii="仿宋_GB2312" w:eastAsia="仿宋_GB2312" w:hint="eastAsia"/>
          <w:bCs/>
          <w:sz w:val="32"/>
          <w:szCs w:val="32"/>
        </w:rPr>
        <w:t>和评价标准细化量化</w:t>
      </w:r>
      <w:r w:rsidR="00A93654">
        <w:rPr>
          <w:rFonts w:ascii="仿宋_GB2312" w:eastAsia="仿宋_GB2312" w:hint="eastAsia"/>
          <w:bCs/>
          <w:sz w:val="32"/>
          <w:szCs w:val="32"/>
        </w:rPr>
        <w:t>存在</w:t>
      </w:r>
      <w:r w:rsidR="000770D7">
        <w:rPr>
          <w:rFonts w:ascii="仿宋_GB2312" w:eastAsia="仿宋_GB2312" w:hint="eastAsia"/>
          <w:bCs/>
          <w:sz w:val="32"/>
          <w:szCs w:val="32"/>
        </w:rPr>
        <w:t>一定难</w:t>
      </w:r>
      <w:r w:rsidR="000770D7">
        <w:rPr>
          <w:rFonts w:ascii="仿宋_GB2312" w:eastAsia="仿宋_GB2312" w:hint="eastAsia"/>
          <w:bCs/>
          <w:sz w:val="32"/>
          <w:szCs w:val="32"/>
        </w:rPr>
        <w:lastRenderedPageBreak/>
        <w:t>度</w:t>
      </w:r>
      <w:r w:rsidR="00A93654">
        <w:rPr>
          <w:rFonts w:ascii="仿宋_GB2312" w:eastAsia="仿宋_GB2312" w:hint="eastAsia"/>
          <w:bCs/>
          <w:sz w:val="32"/>
          <w:szCs w:val="32"/>
        </w:rPr>
        <w:t>，</w:t>
      </w:r>
      <w:r w:rsidR="00884344" w:rsidRPr="00884344">
        <w:rPr>
          <w:rFonts w:ascii="仿宋_GB2312" w:eastAsia="仿宋_GB2312" w:hint="eastAsia"/>
          <w:bCs/>
          <w:sz w:val="32"/>
          <w:szCs w:val="32"/>
        </w:rPr>
        <w:t>部门整体绩效</w:t>
      </w:r>
      <w:r w:rsidR="004B458D">
        <w:rPr>
          <w:rFonts w:ascii="仿宋_GB2312" w:eastAsia="仿宋_GB2312" w:hint="eastAsia"/>
          <w:bCs/>
          <w:sz w:val="32"/>
          <w:szCs w:val="32"/>
        </w:rPr>
        <w:t>指标设置</w:t>
      </w:r>
      <w:r w:rsidR="00184070">
        <w:rPr>
          <w:rFonts w:ascii="仿宋_GB2312" w:eastAsia="仿宋_GB2312" w:hint="eastAsia"/>
          <w:bCs/>
          <w:sz w:val="32"/>
          <w:szCs w:val="32"/>
        </w:rPr>
        <w:t>需要</w:t>
      </w:r>
      <w:r w:rsidR="001E2D2A">
        <w:rPr>
          <w:rFonts w:ascii="仿宋_GB2312" w:eastAsia="仿宋_GB2312" w:hint="eastAsia"/>
          <w:bCs/>
          <w:sz w:val="32"/>
          <w:szCs w:val="32"/>
        </w:rPr>
        <w:t>进一步</w:t>
      </w:r>
      <w:r w:rsidR="00D838F8">
        <w:rPr>
          <w:rFonts w:ascii="仿宋_GB2312" w:eastAsia="仿宋_GB2312" w:hint="eastAsia"/>
          <w:bCs/>
          <w:sz w:val="32"/>
          <w:szCs w:val="32"/>
        </w:rPr>
        <w:t>探讨</w:t>
      </w:r>
      <w:r w:rsidR="001E2D2A">
        <w:rPr>
          <w:rFonts w:ascii="仿宋_GB2312" w:eastAsia="仿宋_GB2312" w:hint="eastAsia"/>
          <w:bCs/>
          <w:sz w:val="32"/>
          <w:szCs w:val="32"/>
        </w:rPr>
        <w:t>完善。</w:t>
      </w:r>
      <w:r w:rsidR="00A668B0">
        <w:rPr>
          <w:rFonts w:ascii="仿宋_GB2312" w:eastAsia="仿宋_GB2312"/>
          <w:sz w:val="32"/>
          <w:szCs w:val="32"/>
        </w:rPr>
        <w:t xml:space="preserve"> </w:t>
      </w:r>
    </w:p>
    <w:p w:rsidR="00DE218F" w:rsidRDefault="00EB5DAD" w:rsidP="009C72B8">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六、措施建议</w:t>
      </w:r>
    </w:p>
    <w:p w:rsidR="00751F01" w:rsidRPr="0050132F" w:rsidRDefault="00B3782D" w:rsidP="009C72B8">
      <w:pPr>
        <w:spacing w:line="560" w:lineRule="exact"/>
        <w:ind w:firstLineChars="200" w:firstLine="640"/>
        <w:rPr>
          <w:rFonts w:ascii="仿宋_GB2312" w:eastAsia="仿宋_GB2312" w:hAnsi="宋体" w:cs="宋体"/>
          <w:color w:val="000000"/>
          <w:kern w:val="0"/>
          <w:sz w:val="32"/>
          <w:szCs w:val="32"/>
        </w:rPr>
      </w:pPr>
      <w:r w:rsidRPr="00B3782D">
        <w:rPr>
          <w:rFonts w:ascii="仿宋_GB2312" w:eastAsia="仿宋_GB2312" w:hAnsi="宋体" w:cs="宋体" w:hint="eastAsia"/>
          <w:color w:val="000000"/>
          <w:kern w:val="0"/>
          <w:sz w:val="32"/>
          <w:szCs w:val="32"/>
        </w:rPr>
        <w:t>（一）加强</w:t>
      </w:r>
      <w:r w:rsidRPr="00B3782D">
        <w:rPr>
          <w:rFonts w:ascii="仿宋_GB2312" w:eastAsia="仿宋_GB2312" w:hAnsi="宋体" w:cs="宋体"/>
          <w:color w:val="000000"/>
          <w:kern w:val="0"/>
          <w:sz w:val="32"/>
          <w:szCs w:val="32"/>
        </w:rPr>
        <w:t>预算执行</w:t>
      </w:r>
      <w:r w:rsidRPr="00B3782D">
        <w:rPr>
          <w:rFonts w:ascii="仿宋_GB2312" w:eastAsia="仿宋_GB2312" w:hAnsi="宋体" w:cs="宋体" w:hint="eastAsia"/>
          <w:color w:val="000000"/>
          <w:kern w:val="0"/>
          <w:sz w:val="32"/>
          <w:szCs w:val="32"/>
        </w:rPr>
        <w:t>管理。</w:t>
      </w:r>
      <w:r w:rsidRPr="00B3782D">
        <w:rPr>
          <w:rFonts w:ascii="仿宋_GB2312" w:eastAsia="仿宋_GB2312" w:hAnsi="宋体" w:cs="宋体"/>
          <w:color w:val="000000"/>
          <w:kern w:val="0"/>
          <w:sz w:val="32"/>
          <w:szCs w:val="32"/>
        </w:rPr>
        <w:t>一是</w:t>
      </w:r>
      <w:r w:rsidR="008B0D6E" w:rsidRPr="008B0D6E">
        <w:rPr>
          <w:rFonts w:ascii="仿宋_GB2312" w:eastAsia="仿宋_GB2312" w:hAnsi="宋体" w:cs="宋体" w:hint="eastAsia"/>
          <w:color w:val="000000"/>
          <w:kern w:val="0"/>
          <w:sz w:val="32"/>
          <w:szCs w:val="32"/>
        </w:rPr>
        <w:t>科学编制</w:t>
      </w:r>
      <w:r w:rsidR="008B0D6E" w:rsidRPr="008B0D6E">
        <w:rPr>
          <w:rFonts w:ascii="仿宋_GB2312" w:eastAsia="仿宋_GB2312" w:hAnsi="宋体" w:cs="宋体"/>
          <w:color w:val="000000"/>
          <w:kern w:val="0"/>
          <w:sz w:val="32"/>
          <w:szCs w:val="32"/>
        </w:rPr>
        <w:t>预算，</w:t>
      </w:r>
      <w:r w:rsidR="008B0D6E" w:rsidRPr="008B0D6E">
        <w:rPr>
          <w:rFonts w:ascii="仿宋_GB2312" w:eastAsia="仿宋_GB2312" w:hAnsi="宋体" w:cs="宋体" w:hint="eastAsia"/>
          <w:color w:val="000000"/>
          <w:kern w:val="0"/>
          <w:sz w:val="32"/>
          <w:szCs w:val="32"/>
        </w:rPr>
        <w:t>加强预算评审工作，</w:t>
      </w:r>
      <w:r w:rsidR="001777CC">
        <w:rPr>
          <w:rFonts w:ascii="仿宋_GB2312" w:eastAsia="仿宋_GB2312" w:hAnsi="宋体" w:cs="宋体" w:hint="eastAsia"/>
          <w:color w:val="000000"/>
          <w:kern w:val="0"/>
          <w:sz w:val="32"/>
          <w:szCs w:val="32"/>
        </w:rPr>
        <w:t>持续</w:t>
      </w:r>
      <w:r w:rsidR="008B0D6E" w:rsidRPr="008B0D6E">
        <w:rPr>
          <w:rFonts w:ascii="仿宋_GB2312" w:eastAsia="仿宋_GB2312" w:hAnsi="宋体" w:cs="宋体" w:hint="eastAsia"/>
          <w:color w:val="000000"/>
          <w:kern w:val="0"/>
          <w:sz w:val="32"/>
          <w:szCs w:val="32"/>
        </w:rPr>
        <w:t>提高经费测算的精细化水平。</w:t>
      </w:r>
      <w:r w:rsidRPr="00B3782D">
        <w:rPr>
          <w:rFonts w:ascii="仿宋_GB2312" w:eastAsia="仿宋_GB2312" w:hAnsi="宋体" w:cs="宋体"/>
          <w:color w:val="000000"/>
          <w:kern w:val="0"/>
          <w:sz w:val="32"/>
          <w:szCs w:val="32"/>
        </w:rPr>
        <w:t>二是</w:t>
      </w:r>
      <w:r w:rsidR="008B0D6E" w:rsidRPr="008B0D6E">
        <w:rPr>
          <w:rFonts w:ascii="仿宋_GB2312" w:eastAsia="仿宋_GB2312" w:hAnsi="宋体" w:cs="宋体"/>
          <w:color w:val="000000"/>
          <w:kern w:val="0"/>
          <w:sz w:val="32"/>
          <w:szCs w:val="32"/>
        </w:rPr>
        <w:t>继续</w:t>
      </w:r>
      <w:r w:rsidR="008B0D6E" w:rsidRPr="008B0D6E">
        <w:rPr>
          <w:rFonts w:ascii="仿宋_GB2312" w:eastAsia="仿宋_GB2312" w:hAnsi="宋体" w:cs="宋体" w:hint="eastAsia"/>
          <w:color w:val="000000"/>
          <w:kern w:val="0"/>
          <w:sz w:val="32"/>
          <w:szCs w:val="32"/>
        </w:rPr>
        <w:t>将预算执行纳入督查。落实责任，实行挂账催报，跟踪了解项目进展和预算执行情况，</w:t>
      </w:r>
      <w:r w:rsidR="002E19A3" w:rsidRPr="0023444C">
        <w:rPr>
          <w:rFonts w:ascii="仿宋_GB2312" w:eastAsia="仿宋_GB2312" w:hAnsi="宋体" w:cs="宋体" w:hint="eastAsia"/>
          <w:color w:val="000000"/>
          <w:kern w:val="0"/>
          <w:sz w:val="32"/>
          <w:szCs w:val="32"/>
        </w:rPr>
        <w:t>督促项目实施进度，</w:t>
      </w:r>
      <w:r w:rsidR="008B0D6E" w:rsidRPr="008B0D6E">
        <w:rPr>
          <w:rFonts w:ascii="仿宋_GB2312" w:eastAsia="仿宋_GB2312" w:hAnsi="宋体" w:cs="宋体" w:hint="eastAsia"/>
          <w:color w:val="000000"/>
          <w:kern w:val="0"/>
          <w:sz w:val="32"/>
          <w:szCs w:val="32"/>
        </w:rPr>
        <w:t>加强信息沟通，加快推进预算执行</w:t>
      </w:r>
      <w:r w:rsidR="00D74452">
        <w:rPr>
          <w:rFonts w:ascii="仿宋_GB2312" w:eastAsia="仿宋_GB2312" w:hAnsi="宋体" w:cs="宋体" w:hint="eastAsia"/>
          <w:color w:val="000000"/>
          <w:kern w:val="0"/>
          <w:sz w:val="32"/>
          <w:szCs w:val="32"/>
        </w:rPr>
        <w:t>，进一步提升部门整体预算管理水平和资金使用效益</w:t>
      </w:r>
      <w:r w:rsidR="008B0D6E" w:rsidRPr="008B0D6E">
        <w:rPr>
          <w:rFonts w:ascii="仿宋_GB2312" w:eastAsia="仿宋_GB2312" w:hAnsi="宋体" w:cs="宋体" w:hint="eastAsia"/>
          <w:color w:val="000000"/>
          <w:kern w:val="0"/>
          <w:sz w:val="32"/>
          <w:szCs w:val="32"/>
        </w:rPr>
        <w:t>。</w:t>
      </w:r>
    </w:p>
    <w:p w:rsidR="00307458" w:rsidRDefault="00B3782D" w:rsidP="009C72B8">
      <w:pPr>
        <w:spacing w:line="560" w:lineRule="exact"/>
        <w:ind w:firstLineChars="200" w:firstLine="640"/>
        <w:rPr>
          <w:rFonts w:ascii="仿宋_GB2312" w:eastAsia="仿宋_GB2312" w:hAnsi="宋体" w:cs="宋体"/>
          <w:bCs/>
          <w:color w:val="000000"/>
          <w:kern w:val="0"/>
          <w:sz w:val="32"/>
          <w:szCs w:val="32"/>
        </w:rPr>
      </w:pPr>
      <w:r w:rsidRPr="00B3782D">
        <w:rPr>
          <w:rFonts w:ascii="仿宋_GB2312" w:eastAsia="仿宋_GB2312" w:hAnsi="宋体" w:cs="宋体" w:hint="eastAsia"/>
          <w:color w:val="000000"/>
          <w:kern w:val="0"/>
          <w:sz w:val="32"/>
          <w:szCs w:val="32"/>
        </w:rPr>
        <w:t>（二）</w:t>
      </w:r>
      <w:r w:rsidR="0023444C">
        <w:rPr>
          <w:rFonts w:ascii="仿宋_GB2312" w:eastAsia="仿宋_GB2312" w:hAnsi="宋体" w:cs="宋体" w:hint="eastAsia"/>
          <w:color w:val="000000"/>
          <w:kern w:val="0"/>
          <w:sz w:val="32"/>
          <w:szCs w:val="32"/>
        </w:rPr>
        <w:t>加强部门整体绩效目标管理，提高</w:t>
      </w:r>
      <w:r w:rsidR="00350AD5">
        <w:rPr>
          <w:rFonts w:ascii="仿宋_GB2312" w:eastAsia="仿宋_GB2312" w:hAnsi="宋体" w:cs="宋体" w:hint="eastAsia"/>
          <w:color w:val="000000"/>
          <w:kern w:val="0"/>
          <w:sz w:val="32"/>
          <w:szCs w:val="32"/>
        </w:rPr>
        <w:t>绩效</w:t>
      </w:r>
      <w:r w:rsidR="0023444C">
        <w:rPr>
          <w:rFonts w:ascii="仿宋_GB2312" w:eastAsia="仿宋_GB2312" w:hAnsi="宋体" w:cs="宋体" w:hint="eastAsia"/>
          <w:color w:val="000000"/>
          <w:kern w:val="0"/>
          <w:sz w:val="32"/>
          <w:szCs w:val="32"/>
        </w:rPr>
        <w:t>指标</w:t>
      </w:r>
      <w:r w:rsidR="00AC1492">
        <w:rPr>
          <w:rFonts w:ascii="仿宋_GB2312" w:eastAsia="仿宋_GB2312" w:hAnsi="宋体" w:cs="宋体" w:hint="eastAsia"/>
          <w:color w:val="000000"/>
          <w:kern w:val="0"/>
          <w:sz w:val="32"/>
          <w:szCs w:val="32"/>
        </w:rPr>
        <w:t>设置</w:t>
      </w:r>
      <w:r w:rsidR="0023444C">
        <w:rPr>
          <w:rFonts w:ascii="仿宋_GB2312" w:eastAsia="仿宋_GB2312" w:hAnsi="宋体" w:cs="宋体" w:hint="eastAsia"/>
          <w:color w:val="000000"/>
          <w:kern w:val="0"/>
          <w:sz w:val="32"/>
          <w:szCs w:val="32"/>
        </w:rPr>
        <w:t>的科学性。</w:t>
      </w:r>
      <w:r w:rsidR="00350AD5" w:rsidRPr="00350AD5">
        <w:rPr>
          <w:rFonts w:ascii="仿宋_GB2312" w:eastAsia="仿宋_GB2312" w:hAnsi="宋体" w:cs="宋体" w:hint="eastAsia"/>
          <w:color w:val="000000"/>
          <w:kern w:val="0"/>
          <w:sz w:val="32"/>
          <w:szCs w:val="32"/>
        </w:rPr>
        <w:t>梳理</w:t>
      </w:r>
      <w:r w:rsidR="00350AD5">
        <w:rPr>
          <w:rFonts w:ascii="仿宋_GB2312" w:eastAsia="仿宋_GB2312" w:hAnsi="宋体" w:cs="宋体" w:hint="eastAsia"/>
          <w:color w:val="000000"/>
          <w:kern w:val="0"/>
          <w:sz w:val="32"/>
          <w:szCs w:val="32"/>
        </w:rPr>
        <w:t>部门职</w:t>
      </w:r>
      <w:r w:rsidR="001777CC">
        <w:rPr>
          <w:rFonts w:ascii="仿宋_GB2312" w:eastAsia="仿宋_GB2312" w:hAnsi="宋体" w:cs="宋体" w:hint="eastAsia"/>
          <w:color w:val="000000"/>
          <w:kern w:val="0"/>
          <w:sz w:val="32"/>
          <w:szCs w:val="32"/>
        </w:rPr>
        <w:t>责</w:t>
      </w:r>
      <w:r w:rsidR="00350AD5">
        <w:rPr>
          <w:rFonts w:ascii="仿宋_GB2312" w:eastAsia="仿宋_GB2312" w:hAnsi="宋体" w:cs="宋体" w:hint="eastAsia"/>
          <w:color w:val="000000"/>
          <w:kern w:val="0"/>
          <w:sz w:val="32"/>
          <w:szCs w:val="32"/>
        </w:rPr>
        <w:t>和</w:t>
      </w:r>
      <w:r w:rsidR="00350AD5" w:rsidRPr="00350AD5">
        <w:rPr>
          <w:rFonts w:ascii="仿宋_GB2312" w:eastAsia="仿宋_GB2312" w:hAnsi="宋体" w:cs="宋体" w:hint="eastAsia"/>
          <w:color w:val="000000"/>
          <w:kern w:val="0"/>
          <w:sz w:val="32"/>
          <w:szCs w:val="32"/>
        </w:rPr>
        <w:t>年度</w:t>
      </w:r>
      <w:r w:rsidR="00350AD5">
        <w:rPr>
          <w:rFonts w:ascii="仿宋_GB2312" w:eastAsia="仿宋_GB2312" w:hAnsi="宋体" w:cs="宋体" w:hint="eastAsia"/>
          <w:color w:val="000000"/>
          <w:kern w:val="0"/>
          <w:sz w:val="32"/>
          <w:szCs w:val="32"/>
        </w:rPr>
        <w:t>工作规划</w:t>
      </w:r>
      <w:r w:rsidR="00350AD5" w:rsidRPr="00350AD5">
        <w:rPr>
          <w:rFonts w:ascii="仿宋_GB2312" w:eastAsia="仿宋_GB2312" w:hAnsi="宋体" w:cs="宋体" w:hint="eastAsia"/>
          <w:color w:val="000000"/>
          <w:kern w:val="0"/>
          <w:sz w:val="32"/>
          <w:szCs w:val="32"/>
        </w:rPr>
        <w:t>，厘清核心工作任务，并结合核心工作任务对预期绩效目标进行分解、细化，</w:t>
      </w:r>
      <w:r w:rsidR="00350AD5" w:rsidRPr="00863D4C">
        <w:rPr>
          <w:rFonts w:ascii="仿宋_GB2312" w:eastAsia="仿宋_GB2312" w:hAnsi="宋体" w:cs="宋体" w:hint="eastAsia"/>
          <w:bCs/>
          <w:color w:val="000000"/>
          <w:kern w:val="0"/>
          <w:sz w:val="32"/>
          <w:szCs w:val="32"/>
        </w:rPr>
        <w:t>将各相关职</w:t>
      </w:r>
      <w:r w:rsidR="001150D0">
        <w:rPr>
          <w:rFonts w:ascii="仿宋_GB2312" w:eastAsia="仿宋_GB2312" w:hAnsi="宋体" w:cs="宋体" w:hint="eastAsia"/>
          <w:bCs/>
          <w:color w:val="000000"/>
          <w:kern w:val="0"/>
          <w:sz w:val="32"/>
          <w:szCs w:val="32"/>
        </w:rPr>
        <w:t>责</w:t>
      </w:r>
      <w:r w:rsidR="00350AD5" w:rsidRPr="00863D4C">
        <w:rPr>
          <w:rFonts w:ascii="仿宋_GB2312" w:eastAsia="仿宋_GB2312" w:hAnsi="宋体" w:cs="宋体" w:hint="eastAsia"/>
          <w:bCs/>
          <w:color w:val="000000"/>
          <w:kern w:val="0"/>
          <w:sz w:val="32"/>
          <w:szCs w:val="32"/>
        </w:rPr>
        <w:t>或工作内容反映在分项指标</w:t>
      </w:r>
      <w:r w:rsidR="0002013A">
        <w:rPr>
          <w:rFonts w:ascii="仿宋_GB2312" w:eastAsia="仿宋_GB2312" w:hAnsi="宋体" w:cs="宋体" w:hint="eastAsia"/>
          <w:bCs/>
          <w:color w:val="000000"/>
          <w:kern w:val="0"/>
          <w:sz w:val="32"/>
          <w:szCs w:val="32"/>
        </w:rPr>
        <w:t>中</w:t>
      </w:r>
      <w:r w:rsidR="00350AD5" w:rsidRPr="00863D4C">
        <w:rPr>
          <w:rFonts w:ascii="仿宋_GB2312" w:eastAsia="仿宋_GB2312" w:hAnsi="宋体" w:cs="宋体" w:hint="eastAsia"/>
          <w:bCs/>
          <w:color w:val="000000"/>
          <w:kern w:val="0"/>
          <w:sz w:val="32"/>
          <w:szCs w:val="32"/>
        </w:rPr>
        <w:t>，</w:t>
      </w:r>
      <w:r w:rsidR="0002013A" w:rsidRPr="0002013A">
        <w:rPr>
          <w:rFonts w:ascii="仿宋_GB2312" w:eastAsia="仿宋_GB2312" w:hAnsi="宋体" w:cs="宋体" w:hint="eastAsia"/>
          <w:bCs/>
          <w:color w:val="000000"/>
          <w:kern w:val="0"/>
          <w:sz w:val="32"/>
          <w:szCs w:val="32"/>
        </w:rPr>
        <w:t>提升指标的可考量性和科学性</w:t>
      </w:r>
      <w:r w:rsidR="00350AD5" w:rsidRPr="00350AD5">
        <w:rPr>
          <w:rFonts w:ascii="仿宋_GB2312" w:eastAsia="仿宋_GB2312" w:hAnsi="宋体" w:cs="宋体" w:hint="eastAsia"/>
          <w:color w:val="000000"/>
          <w:kern w:val="0"/>
          <w:sz w:val="32"/>
          <w:szCs w:val="32"/>
        </w:rPr>
        <w:t>。</w:t>
      </w:r>
      <w:r w:rsidR="0002013A">
        <w:rPr>
          <w:rFonts w:ascii="仿宋_GB2312" w:eastAsia="仿宋_GB2312" w:hAnsi="宋体" w:cs="宋体" w:hint="eastAsia"/>
          <w:color w:val="000000"/>
          <w:kern w:val="0"/>
          <w:sz w:val="32"/>
          <w:szCs w:val="32"/>
        </w:rPr>
        <w:t>同时</w:t>
      </w:r>
      <w:r w:rsidR="00943A48" w:rsidRPr="00943A48">
        <w:rPr>
          <w:rFonts w:ascii="仿宋_GB2312" w:eastAsia="仿宋_GB2312" w:hAnsi="宋体" w:cs="宋体" w:hint="eastAsia"/>
          <w:bCs/>
          <w:color w:val="000000"/>
          <w:kern w:val="0"/>
          <w:sz w:val="32"/>
          <w:szCs w:val="32"/>
        </w:rPr>
        <w:t>将绩效情况纳入督查督办内容，坚持“督事督人督效”相统一，加强</w:t>
      </w:r>
      <w:r w:rsidR="00577456">
        <w:rPr>
          <w:rFonts w:ascii="仿宋_GB2312" w:eastAsia="仿宋_GB2312" w:hAnsi="宋体" w:cs="宋体" w:hint="eastAsia"/>
          <w:bCs/>
          <w:color w:val="000000"/>
          <w:kern w:val="0"/>
          <w:sz w:val="32"/>
          <w:szCs w:val="32"/>
        </w:rPr>
        <w:t>日常</w:t>
      </w:r>
      <w:r w:rsidR="00943A48" w:rsidRPr="00943A48">
        <w:rPr>
          <w:rFonts w:ascii="仿宋_GB2312" w:eastAsia="仿宋_GB2312" w:hAnsi="宋体" w:cs="宋体" w:hint="eastAsia"/>
          <w:bCs/>
          <w:color w:val="000000"/>
          <w:kern w:val="0"/>
          <w:sz w:val="32"/>
          <w:szCs w:val="32"/>
        </w:rPr>
        <w:t>对</w:t>
      </w:r>
      <w:r w:rsidR="0002013A">
        <w:rPr>
          <w:rFonts w:ascii="仿宋_GB2312" w:eastAsia="仿宋_GB2312" w:hAnsi="宋体" w:cs="宋体" w:hint="eastAsia"/>
          <w:bCs/>
          <w:color w:val="000000"/>
          <w:kern w:val="0"/>
          <w:sz w:val="32"/>
          <w:szCs w:val="32"/>
        </w:rPr>
        <w:t>绩效</w:t>
      </w:r>
      <w:r w:rsidR="001150D0">
        <w:rPr>
          <w:rFonts w:ascii="仿宋_GB2312" w:eastAsia="仿宋_GB2312" w:hAnsi="宋体" w:cs="宋体" w:hint="eastAsia"/>
          <w:bCs/>
          <w:color w:val="000000"/>
          <w:kern w:val="0"/>
          <w:sz w:val="32"/>
          <w:szCs w:val="32"/>
        </w:rPr>
        <w:t>目标</w:t>
      </w:r>
      <w:r w:rsidR="00943A48" w:rsidRPr="00943A48">
        <w:rPr>
          <w:rFonts w:ascii="仿宋_GB2312" w:eastAsia="仿宋_GB2312" w:hAnsi="宋体" w:cs="宋体" w:hint="eastAsia"/>
          <w:bCs/>
          <w:color w:val="000000"/>
          <w:kern w:val="0"/>
          <w:sz w:val="32"/>
          <w:szCs w:val="32"/>
        </w:rPr>
        <w:t>的</w:t>
      </w:r>
      <w:r w:rsidR="00621880">
        <w:rPr>
          <w:rFonts w:ascii="仿宋_GB2312" w:eastAsia="仿宋_GB2312" w:hAnsi="宋体" w:cs="宋体" w:hint="eastAsia"/>
          <w:bCs/>
          <w:color w:val="000000"/>
          <w:kern w:val="0"/>
          <w:sz w:val="32"/>
          <w:szCs w:val="32"/>
        </w:rPr>
        <w:t>监控</w:t>
      </w:r>
      <w:r w:rsidR="00943A48" w:rsidRPr="00943A48">
        <w:rPr>
          <w:rFonts w:ascii="仿宋_GB2312" w:eastAsia="仿宋_GB2312" w:hAnsi="宋体" w:cs="宋体" w:hint="eastAsia"/>
          <w:bCs/>
          <w:color w:val="000000"/>
          <w:kern w:val="0"/>
          <w:sz w:val="32"/>
          <w:szCs w:val="32"/>
        </w:rPr>
        <w:t>和</w:t>
      </w:r>
      <w:r w:rsidR="00621880" w:rsidRPr="00943A48">
        <w:rPr>
          <w:rFonts w:ascii="仿宋_GB2312" w:eastAsia="仿宋_GB2312" w:hAnsi="宋体" w:cs="宋体" w:hint="eastAsia"/>
          <w:bCs/>
          <w:color w:val="000000"/>
          <w:kern w:val="0"/>
          <w:sz w:val="32"/>
          <w:szCs w:val="32"/>
        </w:rPr>
        <w:t>分析</w:t>
      </w:r>
      <w:r w:rsidR="00943A48" w:rsidRPr="00943A48">
        <w:rPr>
          <w:rFonts w:ascii="仿宋_GB2312" w:eastAsia="仿宋_GB2312" w:hAnsi="宋体" w:cs="宋体" w:hint="eastAsia"/>
          <w:bCs/>
          <w:color w:val="000000"/>
          <w:kern w:val="0"/>
          <w:sz w:val="32"/>
          <w:szCs w:val="32"/>
        </w:rPr>
        <w:t>，</w:t>
      </w:r>
      <w:r w:rsidR="00BF6BE2">
        <w:rPr>
          <w:rFonts w:ascii="仿宋_GB2312" w:eastAsia="仿宋_GB2312" w:hAnsi="宋体" w:cs="宋体" w:hint="eastAsia"/>
          <w:bCs/>
          <w:color w:val="000000"/>
          <w:kern w:val="0"/>
          <w:sz w:val="32"/>
          <w:szCs w:val="32"/>
        </w:rPr>
        <w:t>切实推进部门整体绩效的提升</w:t>
      </w:r>
      <w:r w:rsidR="00943A48" w:rsidRPr="00943A48">
        <w:rPr>
          <w:rFonts w:ascii="仿宋_GB2312" w:eastAsia="仿宋_GB2312" w:hAnsi="宋体" w:cs="宋体" w:hint="eastAsia"/>
          <w:bCs/>
          <w:color w:val="000000"/>
          <w:kern w:val="0"/>
          <w:sz w:val="32"/>
          <w:szCs w:val="32"/>
        </w:rPr>
        <w:t>。</w:t>
      </w:r>
    </w:p>
    <w:p w:rsidR="00C3545B" w:rsidRDefault="00EB5DAD" w:rsidP="009C72B8">
      <w:pPr>
        <w:pStyle w:val="1"/>
        <w:rPr>
          <w:sz w:val="32"/>
          <w:szCs w:val="32"/>
        </w:rPr>
      </w:pPr>
      <w:bookmarkStart w:id="1" w:name="_Toc103006301"/>
      <w:r>
        <w:rPr>
          <w:rFonts w:hint="eastAsia"/>
          <w:sz w:val="32"/>
          <w:szCs w:val="32"/>
        </w:rPr>
        <w:t>七、附件</w:t>
      </w:r>
      <w:bookmarkEnd w:id="1"/>
    </w:p>
    <w:p w:rsidR="00F33B9A" w:rsidRPr="00F33B9A" w:rsidRDefault="00F33B9A" w:rsidP="00F33B9A">
      <w:pPr>
        <w:spacing w:line="600" w:lineRule="exact"/>
        <w:ind w:firstLine="641"/>
        <w:rPr>
          <w:rFonts w:ascii="仿宋_GB2312" w:eastAsia="仿宋_GB2312" w:hAnsi="仿宋_GB2312" w:cs="仿宋_GB2312"/>
          <w:sz w:val="32"/>
          <w:szCs w:val="32"/>
        </w:rPr>
      </w:pPr>
      <w:r w:rsidRPr="00F33B9A">
        <w:rPr>
          <w:rFonts w:ascii="仿宋_GB2312" w:eastAsia="仿宋_GB2312" w:hAnsi="仿宋_GB2312" w:cs="仿宋_GB2312" w:hint="eastAsia"/>
          <w:sz w:val="32"/>
          <w:szCs w:val="32"/>
        </w:rPr>
        <w:tab/>
      </w:r>
    </w:p>
    <w:p w:rsidR="00F33B9A" w:rsidRPr="00F33B9A" w:rsidRDefault="00F33B9A" w:rsidP="009C72B8">
      <w:pPr>
        <w:spacing w:line="600" w:lineRule="exact"/>
        <w:ind w:firstLine="641"/>
        <w:rPr>
          <w:rFonts w:ascii="仿宋_GB2312" w:eastAsia="仿宋_GB2312" w:hAnsi="仿宋_GB2312" w:cs="仿宋_GB2312"/>
          <w:sz w:val="32"/>
          <w:szCs w:val="32"/>
        </w:rPr>
      </w:pPr>
    </w:p>
    <w:p w:rsidR="00F33B9A" w:rsidRDefault="00F33B9A" w:rsidP="009C72B8">
      <w:pPr>
        <w:spacing w:line="600" w:lineRule="exact"/>
        <w:ind w:firstLine="641"/>
        <w:rPr>
          <w:rFonts w:ascii="仿宋_GB2312" w:eastAsia="仿宋_GB2312" w:hAnsi="仿宋_GB2312" w:cs="仿宋_GB2312"/>
          <w:sz w:val="32"/>
          <w:szCs w:val="32"/>
        </w:rPr>
      </w:pPr>
    </w:p>
    <w:p w:rsidR="000E32E4" w:rsidRDefault="000E32E4" w:rsidP="009C72B8">
      <w:pPr>
        <w:spacing w:line="600" w:lineRule="exact"/>
        <w:ind w:firstLine="641"/>
        <w:rPr>
          <w:rFonts w:ascii="仿宋_GB2312" w:eastAsia="仿宋_GB2312" w:hAnsi="仿宋_GB2312" w:cs="仿宋_GB2312"/>
          <w:sz w:val="32"/>
          <w:szCs w:val="32"/>
        </w:rPr>
      </w:pPr>
    </w:p>
    <w:p w:rsidR="000E32E4" w:rsidRDefault="000E32E4" w:rsidP="009C72B8">
      <w:pPr>
        <w:spacing w:line="600" w:lineRule="exact"/>
        <w:ind w:firstLine="641"/>
        <w:rPr>
          <w:rFonts w:ascii="仿宋_GB2312" w:eastAsia="仿宋_GB2312" w:hAnsi="仿宋_GB2312" w:cs="仿宋_GB2312"/>
          <w:sz w:val="32"/>
          <w:szCs w:val="32"/>
        </w:rPr>
      </w:pPr>
    </w:p>
    <w:p w:rsidR="000E32E4" w:rsidRDefault="000E32E4" w:rsidP="009C72B8">
      <w:pPr>
        <w:spacing w:line="600" w:lineRule="exact"/>
        <w:ind w:firstLine="641"/>
        <w:rPr>
          <w:rFonts w:ascii="仿宋_GB2312" w:eastAsia="仿宋_GB2312" w:hAnsi="仿宋_GB2312" w:cs="仿宋_GB2312"/>
          <w:sz w:val="32"/>
          <w:szCs w:val="32"/>
        </w:rPr>
      </w:pPr>
    </w:p>
    <w:p w:rsidR="000E32E4" w:rsidRDefault="000E32E4" w:rsidP="009C72B8">
      <w:pPr>
        <w:spacing w:line="600" w:lineRule="exact"/>
        <w:ind w:firstLine="641"/>
        <w:rPr>
          <w:rFonts w:ascii="仿宋_GB2312" w:eastAsia="仿宋_GB2312" w:hAnsi="仿宋_GB2312" w:cs="仿宋_GB2312"/>
          <w:sz w:val="32"/>
          <w:szCs w:val="32"/>
        </w:rPr>
        <w:sectPr w:rsidR="000E32E4" w:rsidSect="00751F01">
          <w:footerReference w:type="default" r:id="rId8"/>
          <w:pgSz w:w="11906" w:h="16838"/>
          <w:pgMar w:top="2098" w:right="1474" w:bottom="1758" w:left="1588" w:header="851" w:footer="964" w:gutter="0"/>
          <w:pgNumType w:start="1"/>
          <w:cols w:space="425"/>
          <w:docGrid w:type="lines" w:linePitch="435"/>
        </w:sectPr>
      </w:pPr>
    </w:p>
    <w:p w:rsidR="00C3545B" w:rsidRDefault="00EB5DAD">
      <w:pPr>
        <w:spacing w:line="560" w:lineRule="exact"/>
        <w:jc w:val="left"/>
        <w:rPr>
          <w:rFonts w:ascii="方正黑体_GBK" w:eastAsia="方正黑体_GBK" w:hAnsi="方正黑体_GBK" w:cs="方正黑体_GBK"/>
          <w:sz w:val="32"/>
        </w:rPr>
      </w:pPr>
      <w:r>
        <w:rPr>
          <w:rFonts w:ascii="方正黑体_GBK" w:eastAsia="方正黑体_GBK" w:hAnsi="方正黑体_GBK" w:cs="方正黑体_GBK" w:hint="eastAsia"/>
          <w:sz w:val="32"/>
        </w:rPr>
        <w:lastRenderedPageBreak/>
        <w:t>附件</w:t>
      </w:r>
    </w:p>
    <w:tbl>
      <w:tblPr>
        <w:tblW w:w="4912" w:type="pct"/>
        <w:tblInd w:w="250" w:type="dxa"/>
        <w:tblLook w:val="04A0" w:firstRow="1" w:lastRow="0" w:firstColumn="1" w:lastColumn="0" w:noHBand="0" w:noVBand="1"/>
      </w:tblPr>
      <w:tblGrid>
        <w:gridCol w:w="898"/>
        <w:gridCol w:w="1138"/>
        <w:gridCol w:w="1558"/>
        <w:gridCol w:w="2792"/>
        <w:gridCol w:w="899"/>
        <w:gridCol w:w="678"/>
        <w:gridCol w:w="936"/>
        <w:gridCol w:w="2927"/>
        <w:gridCol w:w="3513"/>
      </w:tblGrid>
      <w:tr w:rsidR="00C3545B" w:rsidTr="0009530E">
        <w:trPr>
          <w:cantSplit/>
          <w:trHeight w:val="90"/>
        </w:trPr>
        <w:tc>
          <w:tcPr>
            <w:tcW w:w="5000" w:type="pct"/>
            <w:gridSpan w:val="9"/>
            <w:tcBorders>
              <w:top w:val="nil"/>
              <w:left w:val="nil"/>
              <w:bottom w:val="single" w:sz="4" w:space="0" w:color="auto"/>
              <w:right w:val="nil"/>
            </w:tcBorders>
            <w:noWrap/>
            <w:vAlign w:val="bottom"/>
          </w:tcPr>
          <w:p w:rsidR="00C3545B" w:rsidRDefault="00EB5DAD" w:rsidP="008C5D40">
            <w:pPr>
              <w:widowControl/>
              <w:jc w:val="center"/>
              <w:rPr>
                <w:rFonts w:ascii="方正小标宋简体" w:eastAsia="方正小标宋简体" w:hAnsi="黑体" w:cs="宋体"/>
                <w:color w:val="000000"/>
                <w:kern w:val="0"/>
                <w:sz w:val="44"/>
                <w:szCs w:val="44"/>
                <w:highlight w:val="yellow"/>
              </w:rPr>
            </w:pPr>
            <w:r>
              <w:rPr>
                <w:rFonts w:ascii="方正小标宋简体" w:eastAsia="方正小标宋简体" w:hAnsi="黑体" w:cs="宋体" w:hint="eastAsia"/>
                <w:color w:val="000000"/>
                <w:kern w:val="0"/>
                <w:sz w:val="44"/>
                <w:szCs w:val="44"/>
              </w:rPr>
              <w:t>202</w:t>
            </w:r>
            <w:r w:rsidR="008C5D40">
              <w:rPr>
                <w:rFonts w:ascii="方正小标宋简体" w:eastAsia="方正小标宋简体" w:hAnsi="黑体" w:cs="宋体"/>
                <w:color w:val="000000"/>
                <w:kern w:val="0"/>
                <w:sz w:val="44"/>
                <w:szCs w:val="44"/>
              </w:rPr>
              <w:t>3</w:t>
            </w:r>
            <w:r>
              <w:rPr>
                <w:rFonts w:ascii="方正小标宋简体" w:eastAsia="方正小标宋简体" w:hAnsi="黑体" w:cs="宋体" w:hint="eastAsia"/>
                <w:color w:val="000000"/>
                <w:kern w:val="0"/>
                <w:sz w:val="44"/>
                <w:szCs w:val="44"/>
              </w:rPr>
              <w:t>年部门整体绩效评价指标体系评分表</w:t>
            </w:r>
          </w:p>
        </w:tc>
      </w:tr>
      <w:tr w:rsidR="00C3545B" w:rsidTr="00F8717D">
        <w:trPr>
          <w:cantSplit/>
          <w:trHeight w:val="327"/>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C3545B" w:rsidRDefault="00EB5DAD">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177146" w:rsidTr="00C92679">
        <w:trPr>
          <w:cantSplit/>
          <w:trHeight w:val="416"/>
        </w:trPr>
        <w:tc>
          <w:tcPr>
            <w:tcW w:w="293" w:type="pct"/>
            <w:tcBorders>
              <w:top w:val="single" w:sz="4" w:space="0" w:color="auto"/>
              <w:left w:val="single" w:sz="4" w:space="0" w:color="auto"/>
              <w:bottom w:val="single" w:sz="4" w:space="0" w:color="auto"/>
              <w:right w:val="single" w:sz="4" w:space="0" w:color="auto"/>
            </w:tcBorders>
            <w:vAlign w:val="center"/>
          </w:tcPr>
          <w:p w:rsidR="00C3545B" w:rsidRDefault="00EB5DAD" w:rsidP="001748F0">
            <w:pPr>
              <w:widowControl/>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71"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508"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910"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293"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21"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5"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54"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145"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177146" w:rsidTr="00C92679">
        <w:trPr>
          <w:cantSplit/>
          <w:trHeight w:val="881"/>
        </w:trPr>
        <w:tc>
          <w:tcPr>
            <w:tcW w:w="293" w:type="pct"/>
            <w:vMerge w:val="restart"/>
            <w:tcBorders>
              <w:top w:val="nil"/>
              <w:left w:val="single" w:sz="4" w:space="0" w:color="auto"/>
              <w:bottom w:val="single" w:sz="4" w:space="0" w:color="000000"/>
              <w:right w:val="single" w:sz="4" w:space="0" w:color="auto"/>
            </w:tcBorders>
            <w:vAlign w:val="center"/>
          </w:tcPr>
          <w:p w:rsidR="00FB5941" w:rsidRDefault="00FB5941">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371" w:type="pct"/>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508" w:type="pct"/>
            <w:tcBorders>
              <w:top w:val="single" w:sz="4" w:space="0" w:color="auto"/>
              <w:left w:val="single" w:sz="4" w:space="0" w:color="auto"/>
              <w:bottom w:val="single" w:sz="4" w:space="0" w:color="auto"/>
              <w:right w:val="single" w:sz="4" w:space="0" w:color="auto"/>
            </w:tcBorders>
            <w:vAlign w:val="center"/>
          </w:tcPr>
          <w:p w:rsidR="00FB5941" w:rsidRDefault="00FB5941" w:rsidP="00CE4062">
            <w:pPr>
              <w:widowControl/>
              <w:jc w:val="center"/>
              <w:rPr>
                <w:rFonts w:ascii="宋体" w:hAnsi="宋体" w:cs="宋体"/>
                <w:color w:val="000000"/>
                <w:kern w:val="0"/>
                <w:sz w:val="20"/>
                <w:szCs w:val="20"/>
              </w:rPr>
            </w:pPr>
            <w:r>
              <w:rPr>
                <w:rFonts w:ascii="宋体" w:hAnsi="宋体" w:cs="宋体"/>
                <w:color w:val="000000"/>
                <w:kern w:val="0"/>
                <w:sz w:val="20"/>
                <w:szCs w:val="20"/>
              </w:rPr>
              <w:t>19244.49654</w:t>
            </w:r>
          </w:p>
        </w:tc>
        <w:tc>
          <w:tcPr>
            <w:tcW w:w="910" w:type="pct"/>
            <w:tcBorders>
              <w:top w:val="single" w:sz="4" w:space="0" w:color="auto"/>
              <w:left w:val="single" w:sz="4" w:space="0" w:color="auto"/>
              <w:bottom w:val="single" w:sz="4" w:space="0" w:color="auto"/>
              <w:right w:val="single" w:sz="4" w:space="0" w:color="auto"/>
            </w:tcBorders>
            <w:vAlign w:val="center"/>
          </w:tcPr>
          <w:p w:rsidR="00FB5941" w:rsidRDefault="00FB5941" w:rsidP="00CE4062">
            <w:pPr>
              <w:widowControl/>
              <w:jc w:val="center"/>
              <w:rPr>
                <w:rFonts w:ascii="宋体" w:hAnsi="宋体" w:cs="宋体"/>
                <w:color w:val="000000"/>
                <w:kern w:val="0"/>
                <w:sz w:val="20"/>
                <w:szCs w:val="20"/>
              </w:rPr>
            </w:pPr>
            <w:r>
              <w:rPr>
                <w:rFonts w:ascii="宋体" w:hAnsi="宋体" w:cs="宋体"/>
                <w:color w:val="000000"/>
                <w:kern w:val="0"/>
                <w:sz w:val="20"/>
                <w:szCs w:val="20"/>
              </w:rPr>
              <w:t>18969.887874</w:t>
            </w:r>
            <w:r>
              <w:rPr>
                <w:rFonts w:ascii="宋体" w:hAnsi="宋体" w:cs="宋体" w:hint="eastAsia"/>
                <w:color w:val="000000"/>
                <w:kern w:val="0"/>
                <w:sz w:val="20"/>
                <w:szCs w:val="20"/>
              </w:rPr>
              <w:t xml:space="preserve">　</w:t>
            </w:r>
          </w:p>
        </w:tc>
        <w:tc>
          <w:tcPr>
            <w:tcW w:w="293" w:type="pct"/>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center"/>
              <w:rPr>
                <w:rFonts w:ascii="宋体" w:hAnsi="宋体" w:cs="宋体"/>
                <w:color w:val="000000"/>
                <w:kern w:val="0"/>
                <w:sz w:val="20"/>
                <w:szCs w:val="20"/>
              </w:rPr>
            </w:pPr>
            <w:r>
              <w:rPr>
                <w:rFonts w:ascii="宋体" w:hAnsi="宋体" w:cs="宋体"/>
                <w:color w:val="000000"/>
                <w:kern w:val="0"/>
                <w:sz w:val="20"/>
                <w:szCs w:val="20"/>
              </w:rPr>
              <w:t>98.57</w:t>
            </w:r>
          </w:p>
        </w:tc>
        <w:tc>
          <w:tcPr>
            <w:tcW w:w="221" w:type="pct"/>
            <w:vMerge w:val="restart"/>
            <w:tcBorders>
              <w:top w:val="single" w:sz="4" w:space="0" w:color="auto"/>
              <w:left w:val="single" w:sz="4" w:space="0" w:color="auto"/>
              <w:bottom w:val="single" w:sz="4" w:space="0" w:color="auto"/>
              <w:right w:val="single" w:sz="4" w:space="0" w:color="auto"/>
            </w:tcBorders>
            <w:noWrap/>
            <w:vAlign w:val="center"/>
          </w:tcPr>
          <w:p w:rsidR="00FB5941" w:rsidRDefault="00FB594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05" w:type="pct"/>
            <w:vMerge w:val="restart"/>
            <w:tcBorders>
              <w:top w:val="single" w:sz="4" w:space="0" w:color="auto"/>
              <w:left w:val="single" w:sz="4" w:space="0" w:color="auto"/>
              <w:bottom w:val="single" w:sz="4" w:space="0" w:color="auto"/>
              <w:right w:val="single" w:sz="4" w:space="0" w:color="auto"/>
            </w:tcBorders>
            <w:noWrap/>
            <w:vAlign w:val="center"/>
          </w:tcPr>
          <w:p w:rsidR="00FB5941" w:rsidRDefault="00FB5941" w:rsidP="00FB594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color w:val="000000"/>
                <w:kern w:val="0"/>
                <w:sz w:val="20"/>
                <w:szCs w:val="20"/>
              </w:rPr>
              <w:t>9.71</w:t>
            </w:r>
            <w:r>
              <w:rPr>
                <w:rFonts w:ascii="宋体" w:hAnsi="宋体" w:cs="宋体" w:hint="eastAsia"/>
                <w:color w:val="000000"/>
                <w:kern w:val="0"/>
                <w:sz w:val="20"/>
                <w:szCs w:val="20"/>
              </w:rPr>
              <w:t xml:space="preserve">　</w:t>
            </w:r>
          </w:p>
        </w:tc>
        <w:tc>
          <w:tcPr>
            <w:tcW w:w="954" w:type="pct"/>
            <w:vMerge w:val="restart"/>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145" w:type="pct"/>
            <w:vMerge w:val="restart"/>
            <w:tcBorders>
              <w:top w:val="nil"/>
              <w:left w:val="single" w:sz="4" w:space="0" w:color="auto"/>
              <w:right w:val="single" w:sz="4" w:space="0" w:color="auto"/>
            </w:tcBorders>
            <w:vAlign w:val="center"/>
          </w:tcPr>
          <w:p w:rsidR="00FB5941" w:rsidRDefault="00FB5941" w:rsidP="001748F0">
            <w:pPr>
              <w:widowControl/>
              <w:spacing w:line="240" w:lineRule="exac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177146" w:rsidTr="00C92679">
        <w:trPr>
          <w:cantSplit/>
          <w:trHeight w:val="881"/>
        </w:trPr>
        <w:tc>
          <w:tcPr>
            <w:tcW w:w="293" w:type="pct"/>
            <w:vMerge/>
            <w:tcBorders>
              <w:top w:val="nil"/>
              <w:left w:val="single" w:sz="4" w:space="0" w:color="auto"/>
              <w:bottom w:val="single" w:sz="4" w:space="0" w:color="000000"/>
              <w:right w:val="single" w:sz="4" w:space="0" w:color="auto"/>
            </w:tcBorders>
            <w:vAlign w:val="center"/>
          </w:tcPr>
          <w:p w:rsidR="00FB5941" w:rsidRDefault="00FB5941">
            <w:pPr>
              <w:widowControl/>
              <w:jc w:val="left"/>
              <w:rPr>
                <w:rFonts w:ascii="宋体" w:hAnsi="宋体" w:cs="宋体"/>
                <w:color w:val="000000"/>
                <w:kern w:val="0"/>
                <w:sz w:val="20"/>
                <w:szCs w:val="20"/>
              </w:rPr>
            </w:pPr>
          </w:p>
        </w:tc>
        <w:tc>
          <w:tcPr>
            <w:tcW w:w="371" w:type="pct"/>
            <w:tcBorders>
              <w:top w:val="single" w:sz="4" w:space="0" w:color="auto"/>
              <w:left w:val="single" w:sz="4" w:space="0" w:color="auto"/>
              <w:bottom w:val="single" w:sz="4" w:space="0" w:color="auto"/>
              <w:right w:val="nil"/>
            </w:tcBorders>
            <w:vAlign w:val="center"/>
          </w:tcPr>
          <w:p w:rsidR="00FB5941" w:rsidRDefault="00FB5941">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508" w:type="pct"/>
            <w:tcBorders>
              <w:top w:val="single" w:sz="4" w:space="0" w:color="auto"/>
              <w:left w:val="single" w:sz="4" w:space="0" w:color="auto"/>
              <w:bottom w:val="single" w:sz="4" w:space="0" w:color="auto"/>
              <w:right w:val="single" w:sz="4" w:space="0" w:color="auto"/>
            </w:tcBorders>
            <w:vAlign w:val="center"/>
          </w:tcPr>
          <w:p w:rsidR="00FB5941" w:rsidRDefault="00FB5941" w:rsidP="00CE4062">
            <w:pPr>
              <w:widowControl/>
              <w:jc w:val="center"/>
              <w:rPr>
                <w:rFonts w:ascii="宋体" w:hAnsi="宋体" w:cs="宋体"/>
                <w:color w:val="000000"/>
                <w:kern w:val="0"/>
                <w:sz w:val="20"/>
                <w:szCs w:val="20"/>
              </w:rPr>
            </w:pPr>
            <w:r>
              <w:rPr>
                <w:rFonts w:ascii="宋体" w:hAnsi="宋体" w:cs="宋体"/>
                <w:color w:val="000000"/>
                <w:kern w:val="0"/>
                <w:sz w:val="20"/>
                <w:szCs w:val="20"/>
              </w:rPr>
              <w:t>3815.396403</w:t>
            </w:r>
          </w:p>
        </w:tc>
        <w:tc>
          <w:tcPr>
            <w:tcW w:w="910" w:type="pct"/>
            <w:tcBorders>
              <w:top w:val="single" w:sz="4" w:space="0" w:color="auto"/>
              <w:left w:val="nil"/>
              <w:bottom w:val="single" w:sz="4" w:space="0" w:color="auto"/>
              <w:right w:val="single" w:sz="4" w:space="0" w:color="auto"/>
            </w:tcBorders>
            <w:vAlign w:val="center"/>
          </w:tcPr>
          <w:p w:rsidR="00FB5941" w:rsidRDefault="00FB5941" w:rsidP="00CE4062">
            <w:pPr>
              <w:widowControl/>
              <w:jc w:val="center"/>
              <w:rPr>
                <w:rFonts w:ascii="宋体" w:hAnsi="宋体" w:cs="宋体"/>
                <w:color w:val="000000"/>
                <w:kern w:val="0"/>
                <w:sz w:val="20"/>
                <w:szCs w:val="20"/>
              </w:rPr>
            </w:pPr>
            <w:r>
              <w:rPr>
                <w:rFonts w:ascii="宋体" w:hAnsi="宋体" w:cs="宋体"/>
                <w:color w:val="000000"/>
                <w:kern w:val="0"/>
                <w:sz w:val="20"/>
                <w:szCs w:val="20"/>
              </w:rPr>
              <w:t>4050.379820</w:t>
            </w:r>
          </w:p>
        </w:tc>
        <w:tc>
          <w:tcPr>
            <w:tcW w:w="293" w:type="pct"/>
            <w:vMerge w:val="restart"/>
            <w:tcBorders>
              <w:top w:val="single" w:sz="4" w:space="0" w:color="auto"/>
              <w:left w:val="single" w:sz="4" w:space="0" w:color="auto"/>
              <w:bottom w:val="single" w:sz="4" w:space="0" w:color="auto"/>
              <w:right w:val="single" w:sz="4" w:space="0" w:color="auto"/>
            </w:tcBorders>
            <w:vAlign w:val="center"/>
          </w:tcPr>
          <w:p w:rsidR="00FB5941" w:rsidRDefault="001748F0">
            <w:pPr>
              <w:widowControl/>
              <w:jc w:val="center"/>
              <w:rPr>
                <w:rFonts w:ascii="宋体" w:hAnsi="宋体" w:cs="宋体"/>
                <w:color w:val="000000"/>
                <w:kern w:val="0"/>
                <w:sz w:val="20"/>
                <w:szCs w:val="20"/>
              </w:rPr>
            </w:pPr>
            <w:r w:rsidRPr="001748F0">
              <w:rPr>
                <w:rFonts w:ascii="宋体" w:hAnsi="宋体" w:cs="宋体" w:hint="eastAsia"/>
                <w:color w:val="000000"/>
                <w:kern w:val="0"/>
                <w:sz w:val="20"/>
                <w:szCs w:val="20"/>
              </w:rPr>
              <w:t>——</w:t>
            </w:r>
          </w:p>
        </w:tc>
        <w:tc>
          <w:tcPr>
            <w:tcW w:w="221" w:type="pct"/>
            <w:vMerge/>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20"/>
                <w:szCs w:val="20"/>
              </w:rPr>
            </w:pPr>
          </w:p>
        </w:tc>
        <w:tc>
          <w:tcPr>
            <w:tcW w:w="305" w:type="pct"/>
            <w:vMerge/>
            <w:tcBorders>
              <w:top w:val="single" w:sz="4" w:space="0" w:color="auto"/>
              <w:left w:val="nil"/>
              <w:bottom w:val="single" w:sz="4" w:space="0" w:color="auto"/>
              <w:right w:val="nil"/>
            </w:tcBorders>
            <w:vAlign w:val="center"/>
          </w:tcPr>
          <w:p w:rsidR="00FB5941" w:rsidRDefault="00FB5941">
            <w:pPr>
              <w:widowControl/>
              <w:jc w:val="left"/>
              <w:rPr>
                <w:rFonts w:ascii="宋体" w:hAnsi="宋体" w:cs="宋体"/>
                <w:color w:val="000000"/>
                <w:kern w:val="0"/>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18"/>
                <w:szCs w:val="18"/>
              </w:rPr>
            </w:pPr>
          </w:p>
        </w:tc>
        <w:tc>
          <w:tcPr>
            <w:tcW w:w="1145" w:type="pct"/>
            <w:vMerge/>
            <w:tcBorders>
              <w:left w:val="single" w:sz="4" w:space="0" w:color="auto"/>
              <w:right w:val="single" w:sz="4" w:space="0" w:color="auto"/>
            </w:tcBorders>
            <w:vAlign w:val="center"/>
          </w:tcPr>
          <w:p w:rsidR="00FB5941" w:rsidRDefault="00FB5941">
            <w:pPr>
              <w:widowControl/>
              <w:jc w:val="left"/>
              <w:rPr>
                <w:rFonts w:ascii="宋体" w:hAnsi="宋体" w:cs="宋体"/>
                <w:color w:val="000000"/>
                <w:kern w:val="0"/>
                <w:sz w:val="18"/>
                <w:szCs w:val="18"/>
              </w:rPr>
            </w:pPr>
          </w:p>
        </w:tc>
      </w:tr>
      <w:tr w:rsidR="00177146" w:rsidTr="00C92679">
        <w:trPr>
          <w:cantSplit/>
          <w:trHeight w:val="975"/>
        </w:trPr>
        <w:tc>
          <w:tcPr>
            <w:tcW w:w="293" w:type="pct"/>
            <w:vMerge/>
            <w:tcBorders>
              <w:top w:val="nil"/>
              <w:left w:val="single" w:sz="4" w:space="0" w:color="auto"/>
              <w:bottom w:val="single" w:sz="4" w:space="0" w:color="000000"/>
              <w:right w:val="single" w:sz="4" w:space="0" w:color="auto"/>
            </w:tcBorders>
            <w:vAlign w:val="center"/>
          </w:tcPr>
          <w:p w:rsidR="00FB5941" w:rsidRDefault="00FB5941">
            <w:pPr>
              <w:widowControl/>
              <w:jc w:val="left"/>
              <w:rPr>
                <w:rFonts w:ascii="宋体" w:hAnsi="宋体" w:cs="宋体"/>
                <w:color w:val="000000"/>
                <w:kern w:val="0"/>
                <w:sz w:val="20"/>
                <w:szCs w:val="20"/>
              </w:rPr>
            </w:pPr>
          </w:p>
        </w:tc>
        <w:tc>
          <w:tcPr>
            <w:tcW w:w="371" w:type="pct"/>
            <w:tcBorders>
              <w:top w:val="single" w:sz="4" w:space="0" w:color="auto"/>
              <w:left w:val="single" w:sz="4" w:space="0" w:color="auto"/>
              <w:bottom w:val="single" w:sz="4" w:space="0" w:color="auto"/>
              <w:right w:val="nil"/>
            </w:tcBorders>
            <w:vAlign w:val="center"/>
          </w:tcPr>
          <w:p w:rsidR="00FB5941" w:rsidRDefault="00FB594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508" w:type="pct"/>
            <w:tcBorders>
              <w:top w:val="single" w:sz="4" w:space="0" w:color="auto"/>
              <w:left w:val="single" w:sz="4" w:space="0" w:color="auto"/>
              <w:bottom w:val="single" w:sz="4" w:space="0" w:color="auto"/>
              <w:right w:val="single" w:sz="4" w:space="0" w:color="auto"/>
            </w:tcBorders>
            <w:vAlign w:val="center"/>
          </w:tcPr>
          <w:p w:rsidR="00FB5941" w:rsidRDefault="00FB5941" w:rsidP="00CE4062">
            <w:pPr>
              <w:widowControl/>
              <w:jc w:val="center"/>
              <w:rPr>
                <w:rFonts w:ascii="宋体" w:hAnsi="宋体" w:cs="宋体"/>
                <w:color w:val="000000"/>
                <w:kern w:val="0"/>
                <w:sz w:val="20"/>
                <w:szCs w:val="20"/>
              </w:rPr>
            </w:pPr>
            <w:r>
              <w:rPr>
                <w:rFonts w:ascii="宋体" w:hAnsi="宋体" w:cs="宋体"/>
                <w:color w:val="000000"/>
                <w:kern w:val="0"/>
                <w:sz w:val="20"/>
                <w:szCs w:val="20"/>
              </w:rPr>
              <w:t>16075.513597</w:t>
            </w:r>
          </w:p>
        </w:tc>
        <w:tc>
          <w:tcPr>
            <w:tcW w:w="910" w:type="pct"/>
            <w:tcBorders>
              <w:top w:val="single" w:sz="4" w:space="0" w:color="auto"/>
              <w:left w:val="nil"/>
              <w:bottom w:val="single" w:sz="4" w:space="0" w:color="auto"/>
              <w:right w:val="single" w:sz="4" w:space="0" w:color="auto"/>
            </w:tcBorders>
            <w:vAlign w:val="center"/>
          </w:tcPr>
          <w:p w:rsidR="00FB5941" w:rsidRDefault="00FB5941" w:rsidP="00CE4062">
            <w:pPr>
              <w:widowControl/>
              <w:jc w:val="center"/>
              <w:rPr>
                <w:rFonts w:ascii="宋体" w:hAnsi="宋体" w:cs="宋体"/>
                <w:color w:val="000000"/>
                <w:kern w:val="0"/>
                <w:sz w:val="20"/>
                <w:szCs w:val="20"/>
              </w:rPr>
            </w:pPr>
            <w:r>
              <w:rPr>
                <w:rFonts w:ascii="宋体" w:hAnsi="宋体" w:cs="宋体"/>
                <w:color w:val="000000"/>
                <w:kern w:val="0"/>
                <w:sz w:val="20"/>
                <w:szCs w:val="20"/>
              </w:rPr>
              <w:t>14919.508054</w:t>
            </w:r>
            <w:r>
              <w:rPr>
                <w:rFonts w:ascii="宋体" w:hAnsi="宋体" w:cs="宋体" w:hint="eastAsia"/>
                <w:color w:val="000000"/>
                <w:kern w:val="0"/>
                <w:sz w:val="20"/>
                <w:szCs w:val="20"/>
              </w:rPr>
              <w:t xml:space="preserve">　</w:t>
            </w:r>
          </w:p>
        </w:tc>
        <w:tc>
          <w:tcPr>
            <w:tcW w:w="293" w:type="pct"/>
            <w:vMerge/>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20"/>
                <w:szCs w:val="20"/>
              </w:rPr>
            </w:pPr>
          </w:p>
        </w:tc>
        <w:tc>
          <w:tcPr>
            <w:tcW w:w="305" w:type="pct"/>
            <w:vMerge/>
            <w:tcBorders>
              <w:top w:val="single" w:sz="4" w:space="0" w:color="auto"/>
              <w:left w:val="nil"/>
              <w:bottom w:val="single" w:sz="4" w:space="0" w:color="auto"/>
              <w:right w:val="nil"/>
            </w:tcBorders>
            <w:vAlign w:val="center"/>
          </w:tcPr>
          <w:p w:rsidR="00FB5941" w:rsidRDefault="00FB5941">
            <w:pPr>
              <w:widowControl/>
              <w:jc w:val="left"/>
              <w:rPr>
                <w:rFonts w:ascii="宋体" w:hAnsi="宋体" w:cs="宋体"/>
                <w:color w:val="000000"/>
                <w:kern w:val="0"/>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18"/>
                <w:szCs w:val="18"/>
              </w:rPr>
            </w:pPr>
          </w:p>
        </w:tc>
        <w:tc>
          <w:tcPr>
            <w:tcW w:w="1145" w:type="pct"/>
            <w:vMerge/>
            <w:tcBorders>
              <w:left w:val="single" w:sz="4" w:space="0" w:color="auto"/>
              <w:right w:val="single" w:sz="4" w:space="0" w:color="auto"/>
            </w:tcBorders>
            <w:vAlign w:val="center"/>
          </w:tcPr>
          <w:p w:rsidR="00FB5941" w:rsidRDefault="00FB5941">
            <w:pPr>
              <w:widowControl/>
              <w:jc w:val="left"/>
              <w:rPr>
                <w:rFonts w:ascii="宋体" w:hAnsi="宋体" w:cs="宋体"/>
                <w:color w:val="000000"/>
                <w:kern w:val="0"/>
                <w:sz w:val="18"/>
                <w:szCs w:val="18"/>
              </w:rPr>
            </w:pPr>
          </w:p>
        </w:tc>
      </w:tr>
      <w:tr w:rsidR="00177146" w:rsidTr="00C92679">
        <w:trPr>
          <w:cantSplit/>
          <w:trHeight w:val="567"/>
        </w:trPr>
        <w:tc>
          <w:tcPr>
            <w:tcW w:w="293" w:type="pct"/>
            <w:vMerge/>
            <w:tcBorders>
              <w:top w:val="nil"/>
              <w:left w:val="single" w:sz="4" w:space="0" w:color="auto"/>
              <w:bottom w:val="single" w:sz="4" w:space="0" w:color="000000"/>
              <w:right w:val="single" w:sz="4" w:space="0" w:color="auto"/>
            </w:tcBorders>
            <w:vAlign w:val="center"/>
          </w:tcPr>
          <w:p w:rsidR="00FB5941" w:rsidRDefault="00FB5941">
            <w:pPr>
              <w:widowControl/>
              <w:jc w:val="left"/>
              <w:rPr>
                <w:rFonts w:ascii="宋体" w:hAnsi="宋体" w:cs="宋体"/>
                <w:color w:val="000000"/>
                <w:kern w:val="0"/>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508" w:type="pct"/>
            <w:tcBorders>
              <w:top w:val="single" w:sz="4" w:space="0" w:color="auto"/>
              <w:left w:val="nil"/>
              <w:bottom w:val="single" w:sz="4" w:space="0" w:color="auto"/>
              <w:right w:val="single" w:sz="4" w:space="0" w:color="auto"/>
            </w:tcBorders>
            <w:vAlign w:val="center"/>
          </w:tcPr>
          <w:p w:rsidR="00FB5941" w:rsidRDefault="0009530E">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sidR="00FB5941">
              <w:rPr>
                <w:rFonts w:ascii="宋体" w:hAnsi="宋体" w:cs="宋体" w:hint="eastAsia"/>
                <w:color w:val="000000"/>
                <w:kern w:val="0"/>
                <w:sz w:val="20"/>
                <w:szCs w:val="20"/>
              </w:rPr>
              <w:t xml:space="preserve">　</w:t>
            </w:r>
          </w:p>
        </w:tc>
        <w:tc>
          <w:tcPr>
            <w:tcW w:w="910" w:type="pct"/>
            <w:tcBorders>
              <w:top w:val="single" w:sz="4" w:space="0" w:color="auto"/>
              <w:left w:val="nil"/>
              <w:bottom w:val="single" w:sz="4" w:space="0" w:color="auto"/>
              <w:right w:val="single" w:sz="4" w:space="0" w:color="auto"/>
            </w:tcBorders>
            <w:vAlign w:val="center"/>
          </w:tcPr>
          <w:p w:rsidR="00FB5941" w:rsidRDefault="00FB594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09530E">
              <w:rPr>
                <w:rFonts w:ascii="宋体" w:hAnsi="宋体" w:cs="宋体" w:hint="eastAsia"/>
                <w:color w:val="000000"/>
                <w:kern w:val="0"/>
                <w:sz w:val="20"/>
                <w:szCs w:val="20"/>
              </w:rPr>
              <w:t>0</w:t>
            </w:r>
          </w:p>
        </w:tc>
        <w:tc>
          <w:tcPr>
            <w:tcW w:w="293" w:type="pct"/>
            <w:vMerge/>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20"/>
                <w:szCs w:val="20"/>
              </w:rPr>
            </w:pPr>
          </w:p>
        </w:tc>
        <w:tc>
          <w:tcPr>
            <w:tcW w:w="305" w:type="pct"/>
            <w:vMerge/>
            <w:tcBorders>
              <w:top w:val="single" w:sz="4" w:space="0" w:color="auto"/>
              <w:left w:val="nil"/>
              <w:bottom w:val="single" w:sz="4" w:space="0" w:color="auto"/>
              <w:right w:val="nil"/>
            </w:tcBorders>
            <w:vAlign w:val="center"/>
          </w:tcPr>
          <w:p w:rsidR="00FB5941" w:rsidRDefault="00FB5941">
            <w:pPr>
              <w:widowControl/>
              <w:jc w:val="left"/>
              <w:rPr>
                <w:rFonts w:ascii="宋体" w:hAnsi="宋体" w:cs="宋体"/>
                <w:color w:val="000000"/>
                <w:kern w:val="0"/>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18"/>
                <w:szCs w:val="18"/>
              </w:rPr>
            </w:pPr>
          </w:p>
        </w:tc>
        <w:tc>
          <w:tcPr>
            <w:tcW w:w="1145" w:type="pct"/>
            <w:vMerge/>
            <w:tcBorders>
              <w:left w:val="single" w:sz="4" w:space="0" w:color="auto"/>
              <w:bottom w:val="single" w:sz="4" w:space="0" w:color="auto"/>
              <w:right w:val="single" w:sz="4" w:space="0" w:color="auto"/>
            </w:tcBorders>
            <w:vAlign w:val="center"/>
          </w:tcPr>
          <w:p w:rsidR="00FB5941" w:rsidRDefault="00FB5941">
            <w:pPr>
              <w:widowControl/>
              <w:jc w:val="left"/>
              <w:rPr>
                <w:rFonts w:ascii="宋体" w:hAnsi="宋体" w:cs="宋体"/>
                <w:color w:val="000000"/>
                <w:kern w:val="0"/>
                <w:sz w:val="18"/>
                <w:szCs w:val="18"/>
              </w:rPr>
            </w:pPr>
          </w:p>
        </w:tc>
      </w:tr>
      <w:tr w:rsidR="00C3545B" w:rsidTr="0009530E">
        <w:trPr>
          <w:cantSplit/>
          <w:trHeight w:val="479"/>
        </w:trPr>
        <w:tc>
          <w:tcPr>
            <w:tcW w:w="5000" w:type="pct"/>
            <w:gridSpan w:val="9"/>
            <w:tcBorders>
              <w:top w:val="nil"/>
              <w:left w:val="single" w:sz="4" w:space="0" w:color="auto"/>
              <w:bottom w:val="single" w:sz="4" w:space="0" w:color="auto"/>
              <w:right w:val="single" w:sz="4" w:space="0" w:color="auto"/>
            </w:tcBorders>
            <w:vAlign w:val="center"/>
          </w:tcPr>
          <w:p w:rsidR="00C3545B" w:rsidRDefault="00EB5DAD">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177146" w:rsidTr="00C92679">
        <w:trPr>
          <w:cantSplit/>
          <w:trHeight w:val="469"/>
        </w:trPr>
        <w:tc>
          <w:tcPr>
            <w:tcW w:w="293" w:type="pct"/>
            <w:tcBorders>
              <w:top w:val="single" w:sz="4" w:space="0" w:color="auto"/>
              <w:left w:val="single" w:sz="4" w:space="0" w:color="auto"/>
              <w:bottom w:val="single" w:sz="4" w:space="0" w:color="auto"/>
              <w:right w:val="single" w:sz="4" w:space="0" w:color="auto"/>
            </w:tcBorders>
            <w:vAlign w:val="center"/>
          </w:tcPr>
          <w:p w:rsidR="00C3545B" w:rsidRDefault="00EB5DAD" w:rsidP="001748F0">
            <w:pPr>
              <w:widowControl/>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71"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508"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910"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293"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21"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5" w:type="pct"/>
            <w:tcBorders>
              <w:top w:val="single" w:sz="4" w:space="0" w:color="auto"/>
              <w:left w:val="nil"/>
              <w:bottom w:val="single" w:sz="4" w:space="0" w:color="auto"/>
              <w:right w:val="nil"/>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54"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145"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77146" w:rsidTr="00C92679">
        <w:trPr>
          <w:cantSplit/>
          <w:trHeight w:val="1528"/>
        </w:trPr>
        <w:tc>
          <w:tcPr>
            <w:tcW w:w="293" w:type="pct"/>
            <w:vMerge w:val="restart"/>
            <w:tcBorders>
              <w:top w:val="single" w:sz="4" w:space="0" w:color="auto"/>
              <w:left w:val="single" w:sz="4" w:space="0" w:color="auto"/>
              <w:bottom w:val="single" w:sz="4" w:space="0" w:color="auto"/>
              <w:right w:val="single" w:sz="4" w:space="0" w:color="auto"/>
            </w:tcBorders>
            <w:vAlign w:val="center"/>
          </w:tcPr>
          <w:p w:rsidR="00F8717D" w:rsidRDefault="00F8717D">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371" w:type="pct"/>
            <w:vMerge w:val="restart"/>
            <w:tcBorders>
              <w:top w:val="single" w:sz="4" w:space="0" w:color="auto"/>
              <w:left w:val="nil"/>
              <w:right w:val="single" w:sz="4" w:space="0" w:color="auto"/>
            </w:tcBorders>
            <w:vAlign w:val="center"/>
          </w:tcPr>
          <w:p w:rsidR="00F8717D" w:rsidRDefault="00F8717D">
            <w:pPr>
              <w:widowControl/>
              <w:jc w:val="center"/>
              <w:rPr>
                <w:rFonts w:ascii="宋体" w:hAnsi="宋体" w:cs="宋体"/>
                <w:color w:val="000000"/>
                <w:kern w:val="0"/>
                <w:sz w:val="20"/>
                <w:szCs w:val="20"/>
              </w:rPr>
            </w:pPr>
          </w:p>
          <w:p w:rsidR="00F8717D" w:rsidRDefault="00F8717D">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508" w:type="pct"/>
            <w:tcBorders>
              <w:top w:val="single" w:sz="4" w:space="0" w:color="auto"/>
              <w:left w:val="nil"/>
              <w:bottom w:val="single" w:sz="4" w:space="0" w:color="auto"/>
              <w:right w:val="single" w:sz="4" w:space="0" w:color="auto"/>
            </w:tcBorders>
            <w:vAlign w:val="center"/>
          </w:tcPr>
          <w:p w:rsidR="00F8717D" w:rsidRDefault="00F8717D">
            <w:pPr>
              <w:widowControl/>
              <w:jc w:val="center"/>
              <w:rPr>
                <w:rFonts w:ascii="宋体" w:hAnsi="宋体" w:cs="宋体"/>
                <w:color w:val="000000"/>
                <w:kern w:val="0"/>
                <w:sz w:val="20"/>
                <w:szCs w:val="20"/>
              </w:rPr>
            </w:pPr>
          </w:p>
          <w:p w:rsidR="00F8717D" w:rsidRPr="00AE4BCC" w:rsidRDefault="00F8717D" w:rsidP="00AE4BCC">
            <w:pPr>
              <w:jc w:val="center"/>
              <w:rPr>
                <w:rFonts w:ascii="宋体" w:hAnsi="宋体" w:cs="宋体"/>
                <w:color w:val="000000"/>
                <w:kern w:val="0"/>
                <w:sz w:val="20"/>
                <w:szCs w:val="20"/>
              </w:rPr>
            </w:pPr>
            <w:r w:rsidRPr="00AE4BCC">
              <w:rPr>
                <w:rFonts w:ascii="宋体" w:hAnsi="宋体" w:cs="宋体" w:hint="eastAsia"/>
                <w:color w:val="000000"/>
                <w:kern w:val="0"/>
                <w:sz w:val="20"/>
                <w:szCs w:val="20"/>
              </w:rPr>
              <w:t>人才认定评价</w:t>
            </w:r>
          </w:p>
          <w:p w:rsidR="00F8717D" w:rsidRDefault="00F8717D">
            <w:pPr>
              <w:jc w:val="center"/>
              <w:rPr>
                <w:rFonts w:ascii="宋体" w:hAnsi="宋体" w:cs="宋体"/>
                <w:color w:val="000000"/>
                <w:kern w:val="0"/>
                <w:sz w:val="20"/>
                <w:szCs w:val="20"/>
              </w:rPr>
            </w:pPr>
          </w:p>
        </w:tc>
        <w:tc>
          <w:tcPr>
            <w:tcW w:w="910" w:type="pct"/>
            <w:tcBorders>
              <w:top w:val="single" w:sz="4" w:space="0" w:color="auto"/>
              <w:left w:val="nil"/>
              <w:bottom w:val="single" w:sz="4" w:space="0" w:color="auto"/>
              <w:right w:val="single" w:sz="4" w:space="0" w:color="auto"/>
            </w:tcBorders>
            <w:vAlign w:val="center"/>
          </w:tcPr>
          <w:p w:rsidR="00F8717D" w:rsidRDefault="00F8717D" w:rsidP="00EB58F6">
            <w:pPr>
              <w:widowControl/>
              <w:spacing w:line="240" w:lineRule="exact"/>
              <w:jc w:val="left"/>
              <w:rPr>
                <w:rFonts w:ascii="宋体" w:hAnsi="宋体" w:cs="宋体"/>
                <w:color w:val="000000"/>
                <w:kern w:val="0"/>
                <w:sz w:val="20"/>
                <w:szCs w:val="20"/>
              </w:rPr>
            </w:pPr>
            <w:r w:rsidRPr="00287435">
              <w:rPr>
                <w:rFonts w:ascii="宋体" w:hAnsi="宋体" w:cs="宋体" w:hint="eastAsia"/>
                <w:color w:val="000000"/>
                <w:kern w:val="0"/>
                <w:sz w:val="20"/>
                <w:szCs w:val="20"/>
              </w:rPr>
              <w:t>科学有效开展人才评价。建立以创新能力、质量、实效、贡献为导向的人才评价体系，深入完善评审认定机制，科学有效开展人才评价，优化人才发展生态。</w:t>
            </w:r>
          </w:p>
        </w:tc>
        <w:tc>
          <w:tcPr>
            <w:tcW w:w="293" w:type="pct"/>
            <w:tcBorders>
              <w:top w:val="single" w:sz="4" w:space="0" w:color="auto"/>
              <w:left w:val="nil"/>
              <w:bottom w:val="single" w:sz="4" w:space="0" w:color="auto"/>
              <w:right w:val="single" w:sz="4" w:space="0" w:color="auto"/>
            </w:tcBorders>
            <w:vAlign w:val="center"/>
          </w:tcPr>
          <w:p w:rsidR="00F8717D" w:rsidRDefault="00177146" w:rsidP="00B2027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r w:rsidR="00F8717D">
              <w:rPr>
                <w:rFonts w:ascii="宋体" w:hAnsi="宋体" w:cs="宋体" w:hint="eastAsia"/>
                <w:color w:val="000000"/>
                <w:kern w:val="0"/>
                <w:sz w:val="20"/>
                <w:szCs w:val="20"/>
              </w:rPr>
              <w:t>达成</w:t>
            </w:r>
          </w:p>
        </w:tc>
        <w:tc>
          <w:tcPr>
            <w:tcW w:w="221" w:type="pct"/>
            <w:vMerge w:val="restart"/>
            <w:tcBorders>
              <w:top w:val="single" w:sz="4" w:space="0" w:color="auto"/>
              <w:left w:val="nil"/>
              <w:right w:val="single" w:sz="4" w:space="0" w:color="auto"/>
            </w:tcBorders>
            <w:vAlign w:val="center"/>
          </w:tcPr>
          <w:p w:rsidR="00F8717D" w:rsidRDefault="00F8717D">
            <w:pPr>
              <w:jc w:val="center"/>
              <w:rPr>
                <w:rFonts w:ascii="宋体" w:hAnsi="宋体" w:cs="宋体"/>
                <w:color w:val="000000"/>
                <w:kern w:val="0"/>
                <w:sz w:val="20"/>
                <w:szCs w:val="20"/>
              </w:rPr>
            </w:pPr>
            <w:r>
              <w:rPr>
                <w:rFonts w:ascii="宋体" w:hAnsi="宋体" w:cs="宋体"/>
                <w:color w:val="000000"/>
                <w:kern w:val="0"/>
                <w:sz w:val="20"/>
                <w:szCs w:val="20"/>
              </w:rPr>
              <w:t>30</w:t>
            </w:r>
          </w:p>
        </w:tc>
        <w:tc>
          <w:tcPr>
            <w:tcW w:w="305" w:type="pct"/>
            <w:vMerge w:val="restart"/>
            <w:tcBorders>
              <w:top w:val="single" w:sz="4" w:space="0" w:color="auto"/>
              <w:left w:val="nil"/>
              <w:right w:val="nil"/>
            </w:tcBorders>
            <w:vAlign w:val="center"/>
          </w:tcPr>
          <w:p w:rsidR="00F8717D" w:rsidRDefault="00F8717D">
            <w:pPr>
              <w:widowControl/>
              <w:jc w:val="center"/>
              <w:rPr>
                <w:rFonts w:ascii="宋体" w:hAnsi="宋体" w:cs="宋体"/>
                <w:color w:val="000000"/>
                <w:kern w:val="0"/>
                <w:sz w:val="20"/>
                <w:szCs w:val="20"/>
              </w:rPr>
            </w:pPr>
          </w:p>
          <w:p w:rsidR="00F8717D" w:rsidRDefault="00F8717D">
            <w:pPr>
              <w:widowControl/>
              <w:jc w:val="center"/>
              <w:rPr>
                <w:rFonts w:ascii="宋体" w:hAnsi="宋体" w:cs="宋体"/>
                <w:color w:val="000000"/>
                <w:kern w:val="0"/>
                <w:sz w:val="20"/>
                <w:szCs w:val="20"/>
              </w:rPr>
            </w:pPr>
          </w:p>
          <w:p w:rsidR="00F8717D" w:rsidRDefault="00F8717D">
            <w:pPr>
              <w:widowControl/>
              <w:jc w:val="center"/>
              <w:rPr>
                <w:rFonts w:ascii="宋体" w:hAnsi="宋体" w:cs="宋体"/>
                <w:color w:val="000000"/>
                <w:kern w:val="0"/>
                <w:sz w:val="20"/>
                <w:szCs w:val="20"/>
              </w:rPr>
            </w:pPr>
          </w:p>
          <w:p w:rsidR="00F8717D" w:rsidRDefault="00F8717D">
            <w:pPr>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color w:val="000000"/>
                <w:kern w:val="0"/>
                <w:sz w:val="20"/>
                <w:szCs w:val="20"/>
              </w:rPr>
              <w:t>8</w:t>
            </w:r>
            <w:r>
              <w:rPr>
                <w:rFonts w:ascii="宋体" w:hAnsi="宋体" w:cs="宋体" w:hint="eastAsia"/>
                <w:color w:val="000000"/>
                <w:kern w:val="0"/>
                <w:sz w:val="20"/>
                <w:szCs w:val="20"/>
              </w:rPr>
              <w:t xml:space="preserve">　</w:t>
            </w:r>
          </w:p>
          <w:p w:rsidR="00F8717D" w:rsidRDefault="00F8717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p w:rsidR="00F8717D" w:rsidRDefault="00F8717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p w:rsidR="00F8717D" w:rsidRDefault="00F8717D" w:rsidP="006E5543">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54" w:type="pct"/>
            <w:vMerge w:val="restart"/>
            <w:tcBorders>
              <w:top w:val="single" w:sz="4" w:space="0" w:color="auto"/>
              <w:left w:val="single" w:sz="4" w:space="0" w:color="auto"/>
              <w:right w:val="single" w:sz="4" w:space="0" w:color="auto"/>
            </w:tcBorders>
            <w:vAlign w:val="center"/>
          </w:tcPr>
          <w:p w:rsidR="00F8717D" w:rsidRDefault="00F8717D" w:rsidP="00B97C25">
            <w:pPr>
              <w:widowControl/>
              <w:spacing w:line="200" w:lineRule="exact"/>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w:t>
            </w:r>
            <w:r>
              <w:rPr>
                <w:rFonts w:ascii="宋体" w:hAnsi="宋体" w:cs="宋体" w:hint="eastAsia"/>
                <w:color w:val="000000"/>
                <w:kern w:val="0"/>
                <w:sz w:val="18"/>
                <w:szCs w:val="18"/>
              </w:rPr>
              <w:lastRenderedPageBreak/>
              <w:t>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145" w:type="pct"/>
            <w:vMerge w:val="restart"/>
            <w:tcBorders>
              <w:top w:val="single" w:sz="4" w:space="0" w:color="auto"/>
              <w:left w:val="single" w:sz="4" w:space="0" w:color="auto"/>
              <w:right w:val="single" w:sz="4" w:space="0" w:color="auto"/>
            </w:tcBorders>
            <w:vAlign w:val="center"/>
          </w:tcPr>
          <w:p w:rsidR="00F8717D" w:rsidRDefault="00F8717D">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部门根据本单位情况自行确定并选择产出指标，合理确定各项指标权重。可量化的指标按照比率*单项指标分值即为该指标得分。如果不能定量评价，则以定性的方式进行自评。</w:t>
            </w:r>
          </w:p>
        </w:tc>
      </w:tr>
      <w:tr w:rsidR="00177146" w:rsidTr="00C92679">
        <w:trPr>
          <w:cantSplit/>
          <w:trHeight w:val="1267"/>
        </w:trPr>
        <w:tc>
          <w:tcPr>
            <w:tcW w:w="293" w:type="pct"/>
            <w:vMerge/>
            <w:tcBorders>
              <w:top w:val="nil"/>
              <w:left w:val="single" w:sz="4" w:space="0" w:color="auto"/>
              <w:bottom w:val="single" w:sz="4" w:space="0" w:color="000000"/>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371"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508" w:type="pct"/>
            <w:tcBorders>
              <w:top w:val="single" w:sz="4" w:space="0" w:color="auto"/>
              <w:left w:val="nil"/>
              <w:bottom w:val="single" w:sz="4" w:space="0" w:color="auto"/>
              <w:right w:val="single" w:sz="4" w:space="0" w:color="auto"/>
            </w:tcBorders>
            <w:vAlign w:val="center"/>
          </w:tcPr>
          <w:p w:rsidR="00F8717D" w:rsidRPr="00AE4BCC" w:rsidRDefault="00F8717D" w:rsidP="00AE4BCC">
            <w:pPr>
              <w:widowControl/>
              <w:jc w:val="center"/>
              <w:rPr>
                <w:rFonts w:ascii="宋体" w:hAnsi="宋体" w:cs="宋体"/>
                <w:color w:val="000000"/>
                <w:kern w:val="0"/>
                <w:sz w:val="20"/>
                <w:szCs w:val="20"/>
              </w:rPr>
            </w:pPr>
            <w:r w:rsidRPr="00AE4BCC">
              <w:rPr>
                <w:rFonts w:ascii="宋体" w:hAnsi="宋体" w:cs="宋体" w:hint="eastAsia"/>
                <w:color w:val="000000"/>
                <w:kern w:val="0"/>
                <w:sz w:val="20"/>
                <w:szCs w:val="20"/>
              </w:rPr>
              <w:t>人才寻访引进</w:t>
            </w:r>
          </w:p>
          <w:p w:rsidR="00F8717D" w:rsidRDefault="00F8717D">
            <w:pPr>
              <w:widowControl/>
              <w:jc w:val="center"/>
              <w:rPr>
                <w:rFonts w:ascii="宋体" w:hAnsi="宋体" w:cs="宋体"/>
                <w:color w:val="000000"/>
                <w:kern w:val="0"/>
                <w:sz w:val="20"/>
                <w:szCs w:val="20"/>
              </w:rPr>
            </w:pPr>
          </w:p>
        </w:tc>
        <w:tc>
          <w:tcPr>
            <w:tcW w:w="910" w:type="pct"/>
            <w:tcBorders>
              <w:top w:val="single" w:sz="4" w:space="0" w:color="auto"/>
              <w:left w:val="nil"/>
              <w:bottom w:val="single" w:sz="4" w:space="0" w:color="auto"/>
              <w:right w:val="single" w:sz="4" w:space="0" w:color="auto"/>
            </w:tcBorders>
            <w:vAlign w:val="center"/>
          </w:tcPr>
          <w:p w:rsidR="00F8717D" w:rsidRDefault="00F8717D" w:rsidP="00EB58F6">
            <w:pPr>
              <w:widowControl/>
              <w:spacing w:line="240" w:lineRule="exact"/>
              <w:rPr>
                <w:rFonts w:ascii="宋体" w:hAnsi="宋体" w:cs="宋体"/>
                <w:color w:val="000000"/>
                <w:kern w:val="0"/>
                <w:sz w:val="20"/>
                <w:szCs w:val="20"/>
              </w:rPr>
            </w:pPr>
            <w:r w:rsidRPr="00287435">
              <w:rPr>
                <w:rFonts w:ascii="宋体" w:hAnsi="宋体" w:cs="宋体" w:hint="eastAsia"/>
                <w:color w:val="000000"/>
                <w:kern w:val="0"/>
                <w:sz w:val="20"/>
                <w:szCs w:val="20"/>
              </w:rPr>
              <w:t>多措并举做好人才引进。健全更加专业、科学、有效的海外人才引进机制，引进关键核心技术人才。</w:t>
            </w:r>
          </w:p>
        </w:tc>
        <w:tc>
          <w:tcPr>
            <w:tcW w:w="293" w:type="pct"/>
            <w:tcBorders>
              <w:top w:val="single" w:sz="4" w:space="0" w:color="auto"/>
              <w:left w:val="nil"/>
              <w:bottom w:val="single" w:sz="4" w:space="0" w:color="auto"/>
              <w:right w:val="single" w:sz="4" w:space="0" w:color="auto"/>
            </w:tcBorders>
            <w:vAlign w:val="center"/>
          </w:tcPr>
          <w:p w:rsidR="00F8717D" w:rsidRDefault="00177146">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r w:rsidR="00F8717D" w:rsidRPr="00B20272">
              <w:rPr>
                <w:rFonts w:ascii="宋体" w:hAnsi="宋体" w:cs="宋体"/>
                <w:color w:val="000000"/>
                <w:kern w:val="0"/>
                <w:sz w:val="20"/>
                <w:szCs w:val="20"/>
              </w:rPr>
              <w:t>达成</w:t>
            </w:r>
            <w:r w:rsidR="00F8717D">
              <w:rPr>
                <w:rFonts w:ascii="宋体" w:hAnsi="宋体" w:cs="宋体" w:hint="eastAsia"/>
                <w:color w:val="000000"/>
                <w:kern w:val="0"/>
                <w:sz w:val="20"/>
                <w:szCs w:val="20"/>
              </w:rPr>
              <w:t xml:space="preserve">　</w:t>
            </w:r>
          </w:p>
        </w:tc>
        <w:tc>
          <w:tcPr>
            <w:tcW w:w="221"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305" w:type="pct"/>
            <w:vMerge/>
            <w:tcBorders>
              <w:left w:val="nil"/>
              <w:right w:val="nil"/>
            </w:tcBorders>
            <w:noWrap/>
            <w:vAlign w:val="center"/>
          </w:tcPr>
          <w:p w:rsidR="00F8717D" w:rsidRDefault="00F8717D" w:rsidP="006E5543">
            <w:pPr>
              <w:jc w:val="center"/>
              <w:rPr>
                <w:rFonts w:ascii="宋体" w:hAnsi="宋体" w:cs="宋体"/>
                <w:color w:val="000000"/>
                <w:kern w:val="0"/>
                <w:sz w:val="20"/>
                <w:szCs w:val="20"/>
              </w:rPr>
            </w:pPr>
          </w:p>
        </w:tc>
        <w:tc>
          <w:tcPr>
            <w:tcW w:w="954"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18"/>
                <w:szCs w:val="18"/>
              </w:rPr>
            </w:pPr>
          </w:p>
        </w:tc>
        <w:tc>
          <w:tcPr>
            <w:tcW w:w="1145"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18"/>
                <w:szCs w:val="18"/>
              </w:rPr>
            </w:pPr>
          </w:p>
        </w:tc>
      </w:tr>
      <w:tr w:rsidR="00177146" w:rsidTr="00C92679">
        <w:trPr>
          <w:cantSplit/>
          <w:trHeight w:val="983"/>
        </w:trPr>
        <w:tc>
          <w:tcPr>
            <w:tcW w:w="293" w:type="pct"/>
            <w:vMerge/>
            <w:tcBorders>
              <w:top w:val="nil"/>
              <w:left w:val="single" w:sz="4" w:space="0" w:color="auto"/>
              <w:bottom w:val="single" w:sz="4" w:space="0" w:color="000000"/>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371"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508" w:type="pct"/>
            <w:tcBorders>
              <w:top w:val="nil"/>
              <w:left w:val="nil"/>
              <w:bottom w:val="single" w:sz="4" w:space="0" w:color="auto"/>
              <w:right w:val="single" w:sz="4" w:space="0" w:color="auto"/>
            </w:tcBorders>
            <w:vAlign w:val="center"/>
          </w:tcPr>
          <w:p w:rsidR="00F8717D" w:rsidRPr="00AE4BCC" w:rsidRDefault="00F8717D" w:rsidP="00AE4BCC">
            <w:pPr>
              <w:widowControl/>
              <w:jc w:val="center"/>
              <w:rPr>
                <w:rFonts w:ascii="宋体" w:hAnsi="宋体" w:cs="宋体"/>
                <w:color w:val="000000"/>
                <w:kern w:val="0"/>
                <w:sz w:val="20"/>
                <w:szCs w:val="20"/>
              </w:rPr>
            </w:pPr>
            <w:r w:rsidRPr="00AE4BCC">
              <w:rPr>
                <w:rFonts w:ascii="宋体" w:hAnsi="宋体" w:cs="宋体" w:hint="eastAsia"/>
                <w:color w:val="000000"/>
                <w:kern w:val="0"/>
                <w:sz w:val="20"/>
                <w:szCs w:val="20"/>
              </w:rPr>
              <w:t>人才服务管理</w:t>
            </w:r>
          </w:p>
          <w:p w:rsidR="00F8717D" w:rsidRDefault="00F8717D">
            <w:pPr>
              <w:widowControl/>
              <w:jc w:val="center"/>
              <w:rPr>
                <w:rFonts w:ascii="宋体" w:hAnsi="宋体" w:cs="宋体"/>
                <w:color w:val="000000"/>
                <w:kern w:val="0"/>
                <w:sz w:val="20"/>
                <w:szCs w:val="20"/>
              </w:rPr>
            </w:pPr>
          </w:p>
        </w:tc>
        <w:tc>
          <w:tcPr>
            <w:tcW w:w="910" w:type="pct"/>
            <w:tcBorders>
              <w:top w:val="nil"/>
              <w:left w:val="nil"/>
              <w:bottom w:val="single" w:sz="4" w:space="0" w:color="auto"/>
              <w:right w:val="single" w:sz="4" w:space="0" w:color="auto"/>
            </w:tcBorders>
            <w:vAlign w:val="center"/>
          </w:tcPr>
          <w:p w:rsidR="00F8717D" w:rsidRDefault="00F8717D" w:rsidP="00EB58F6">
            <w:pPr>
              <w:widowControl/>
              <w:spacing w:line="240" w:lineRule="exact"/>
              <w:rPr>
                <w:rFonts w:ascii="宋体" w:hAnsi="宋体" w:cs="宋体"/>
                <w:color w:val="000000"/>
                <w:kern w:val="0"/>
                <w:sz w:val="20"/>
                <w:szCs w:val="20"/>
              </w:rPr>
            </w:pPr>
            <w:r w:rsidRPr="00287435">
              <w:rPr>
                <w:rFonts w:ascii="宋体" w:hAnsi="宋体" w:cs="宋体" w:hint="eastAsia"/>
                <w:color w:val="000000"/>
                <w:kern w:val="0"/>
                <w:sz w:val="20"/>
                <w:szCs w:val="20"/>
              </w:rPr>
              <w:t>做实做细人才服务保障，打造“落地即办、未落先办、全程代办”人才服务体系。向各类人才提供政务、生活和事业发展三个维度服务，构建专业化、精细化、个性化的人才综合服务体系。</w:t>
            </w:r>
          </w:p>
        </w:tc>
        <w:tc>
          <w:tcPr>
            <w:tcW w:w="293" w:type="pct"/>
            <w:tcBorders>
              <w:top w:val="nil"/>
              <w:left w:val="nil"/>
              <w:bottom w:val="single" w:sz="4" w:space="0" w:color="auto"/>
              <w:right w:val="single" w:sz="4" w:space="0" w:color="auto"/>
            </w:tcBorders>
            <w:vAlign w:val="center"/>
          </w:tcPr>
          <w:p w:rsidR="00F8717D" w:rsidRDefault="00177146">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r w:rsidR="00F8717D" w:rsidRPr="00B20272">
              <w:rPr>
                <w:rFonts w:ascii="宋体" w:hAnsi="宋体" w:cs="宋体"/>
                <w:color w:val="000000"/>
                <w:kern w:val="0"/>
                <w:sz w:val="20"/>
                <w:szCs w:val="20"/>
              </w:rPr>
              <w:t>达成</w:t>
            </w:r>
            <w:r w:rsidR="00F8717D">
              <w:rPr>
                <w:rFonts w:ascii="宋体" w:hAnsi="宋体" w:cs="宋体" w:hint="eastAsia"/>
                <w:color w:val="000000"/>
                <w:kern w:val="0"/>
                <w:sz w:val="20"/>
                <w:szCs w:val="20"/>
              </w:rPr>
              <w:t xml:space="preserve">　</w:t>
            </w:r>
          </w:p>
        </w:tc>
        <w:tc>
          <w:tcPr>
            <w:tcW w:w="221"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305" w:type="pct"/>
            <w:vMerge/>
            <w:tcBorders>
              <w:left w:val="nil"/>
              <w:right w:val="nil"/>
            </w:tcBorders>
            <w:noWrap/>
            <w:vAlign w:val="center"/>
          </w:tcPr>
          <w:p w:rsidR="00F8717D" w:rsidRDefault="00F8717D" w:rsidP="006E5543">
            <w:pPr>
              <w:jc w:val="center"/>
              <w:rPr>
                <w:rFonts w:ascii="宋体" w:hAnsi="宋体" w:cs="宋体"/>
                <w:color w:val="000000"/>
                <w:kern w:val="0"/>
                <w:sz w:val="20"/>
                <w:szCs w:val="20"/>
              </w:rPr>
            </w:pPr>
          </w:p>
        </w:tc>
        <w:tc>
          <w:tcPr>
            <w:tcW w:w="954"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18"/>
                <w:szCs w:val="18"/>
              </w:rPr>
            </w:pPr>
          </w:p>
        </w:tc>
        <w:tc>
          <w:tcPr>
            <w:tcW w:w="1145"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18"/>
                <w:szCs w:val="18"/>
              </w:rPr>
            </w:pPr>
          </w:p>
        </w:tc>
      </w:tr>
      <w:tr w:rsidR="00177146" w:rsidTr="00C92679">
        <w:trPr>
          <w:cantSplit/>
          <w:trHeight w:val="699"/>
        </w:trPr>
        <w:tc>
          <w:tcPr>
            <w:tcW w:w="293" w:type="pct"/>
            <w:vMerge/>
            <w:tcBorders>
              <w:top w:val="nil"/>
              <w:left w:val="single" w:sz="4" w:space="0" w:color="auto"/>
              <w:bottom w:val="single" w:sz="4" w:space="0" w:color="000000"/>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371"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508" w:type="pct"/>
            <w:tcBorders>
              <w:top w:val="nil"/>
              <w:left w:val="nil"/>
              <w:bottom w:val="single" w:sz="4" w:space="0" w:color="auto"/>
              <w:right w:val="single" w:sz="4" w:space="0" w:color="auto"/>
            </w:tcBorders>
            <w:vAlign w:val="center"/>
          </w:tcPr>
          <w:p w:rsidR="00F8717D" w:rsidRPr="00AE4BCC" w:rsidRDefault="00F8717D" w:rsidP="00AE4BCC">
            <w:pPr>
              <w:widowControl/>
              <w:rPr>
                <w:rFonts w:ascii="宋体" w:hAnsi="宋体" w:cs="宋体"/>
                <w:color w:val="000000"/>
                <w:kern w:val="0"/>
                <w:sz w:val="20"/>
                <w:szCs w:val="20"/>
              </w:rPr>
            </w:pPr>
            <w:r w:rsidRPr="00AE4BCC">
              <w:rPr>
                <w:rFonts w:ascii="宋体" w:hAnsi="宋体" w:cs="宋体" w:hint="eastAsia"/>
                <w:color w:val="000000"/>
                <w:kern w:val="0"/>
                <w:sz w:val="20"/>
                <w:szCs w:val="20"/>
              </w:rPr>
              <w:t>人才服务管理</w:t>
            </w:r>
          </w:p>
          <w:p w:rsidR="00F8717D" w:rsidRDefault="00F8717D" w:rsidP="0079177C">
            <w:pPr>
              <w:widowControl/>
              <w:ind w:firstLineChars="200" w:firstLine="400"/>
              <w:rPr>
                <w:rFonts w:ascii="宋体" w:hAnsi="宋体" w:cs="宋体"/>
                <w:color w:val="000000"/>
                <w:kern w:val="0"/>
                <w:sz w:val="20"/>
                <w:szCs w:val="20"/>
              </w:rPr>
            </w:pPr>
          </w:p>
        </w:tc>
        <w:tc>
          <w:tcPr>
            <w:tcW w:w="910" w:type="pct"/>
            <w:tcBorders>
              <w:top w:val="nil"/>
              <w:left w:val="nil"/>
              <w:bottom w:val="single" w:sz="4" w:space="0" w:color="auto"/>
              <w:right w:val="single" w:sz="4" w:space="0" w:color="auto"/>
            </w:tcBorders>
            <w:vAlign w:val="center"/>
          </w:tcPr>
          <w:p w:rsidR="00F8717D" w:rsidRPr="004957A6" w:rsidRDefault="00F8717D" w:rsidP="00EB58F6">
            <w:pPr>
              <w:widowControl/>
              <w:spacing w:line="240" w:lineRule="exact"/>
              <w:jc w:val="left"/>
              <w:rPr>
                <w:rFonts w:ascii="宋体" w:hAnsi="宋体" w:cs="宋体"/>
                <w:color w:val="000000"/>
                <w:kern w:val="0"/>
                <w:sz w:val="20"/>
                <w:szCs w:val="20"/>
              </w:rPr>
            </w:pPr>
            <w:r w:rsidRPr="00287435">
              <w:rPr>
                <w:rFonts w:ascii="宋体" w:hAnsi="宋体" w:cs="宋体" w:hint="eastAsia"/>
                <w:color w:val="000000"/>
                <w:kern w:val="0"/>
                <w:sz w:val="20"/>
                <w:szCs w:val="20"/>
              </w:rPr>
              <w:t>聚焦事业成就人才。助力人才交流提升，深度挖潜，实现人才资源的再开发再提升；完善国际化人才培养机制，搭建开放、包容、创新的培训交流平台；助力人才纾困解难，助力人才事业发展。</w:t>
            </w:r>
          </w:p>
        </w:tc>
        <w:tc>
          <w:tcPr>
            <w:tcW w:w="293" w:type="pct"/>
            <w:tcBorders>
              <w:top w:val="nil"/>
              <w:left w:val="nil"/>
              <w:bottom w:val="single" w:sz="4" w:space="0" w:color="auto"/>
              <w:right w:val="single" w:sz="4" w:space="0" w:color="auto"/>
            </w:tcBorders>
            <w:vAlign w:val="center"/>
          </w:tcPr>
          <w:p w:rsidR="00F8717D" w:rsidRDefault="00177146">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r w:rsidR="00F8717D" w:rsidRPr="00B20272">
              <w:rPr>
                <w:rFonts w:ascii="宋体" w:hAnsi="宋体" w:cs="宋体"/>
                <w:color w:val="000000"/>
                <w:kern w:val="0"/>
                <w:sz w:val="20"/>
                <w:szCs w:val="20"/>
              </w:rPr>
              <w:t>达成</w:t>
            </w:r>
          </w:p>
        </w:tc>
        <w:tc>
          <w:tcPr>
            <w:tcW w:w="221"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305" w:type="pct"/>
            <w:vMerge/>
            <w:tcBorders>
              <w:left w:val="nil"/>
              <w:right w:val="nil"/>
            </w:tcBorders>
            <w:noWrap/>
            <w:vAlign w:val="center"/>
          </w:tcPr>
          <w:p w:rsidR="00F8717D" w:rsidRDefault="00F8717D">
            <w:pPr>
              <w:widowControl/>
              <w:jc w:val="center"/>
              <w:rPr>
                <w:rFonts w:ascii="宋体" w:hAnsi="宋体" w:cs="宋体"/>
                <w:color w:val="000000"/>
                <w:kern w:val="0"/>
                <w:sz w:val="20"/>
                <w:szCs w:val="20"/>
              </w:rPr>
            </w:pPr>
          </w:p>
        </w:tc>
        <w:tc>
          <w:tcPr>
            <w:tcW w:w="954"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18"/>
                <w:szCs w:val="18"/>
              </w:rPr>
            </w:pPr>
          </w:p>
        </w:tc>
        <w:tc>
          <w:tcPr>
            <w:tcW w:w="1145" w:type="pct"/>
            <w:vMerge/>
            <w:tcBorders>
              <w:left w:val="single" w:sz="4" w:space="0" w:color="auto"/>
              <w:right w:val="single" w:sz="4" w:space="0" w:color="auto"/>
            </w:tcBorders>
            <w:vAlign w:val="center"/>
          </w:tcPr>
          <w:p w:rsidR="00F8717D" w:rsidRDefault="00F8717D">
            <w:pPr>
              <w:widowControl/>
              <w:jc w:val="left"/>
              <w:rPr>
                <w:rFonts w:ascii="宋体" w:hAnsi="宋体" w:cs="宋体"/>
                <w:color w:val="000000"/>
                <w:kern w:val="0"/>
                <w:sz w:val="18"/>
                <w:szCs w:val="18"/>
              </w:rPr>
            </w:pPr>
          </w:p>
        </w:tc>
      </w:tr>
      <w:tr w:rsidR="00177146" w:rsidTr="00C92679">
        <w:trPr>
          <w:cantSplit/>
          <w:trHeight w:val="725"/>
        </w:trPr>
        <w:tc>
          <w:tcPr>
            <w:tcW w:w="293" w:type="pct"/>
            <w:vMerge/>
            <w:tcBorders>
              <w:top w:val="nil"/>
              <w:left w:val="single" w:sz="4" w:space="0" w:color="auto"/>
              <w:bottom w:val="single" w:sz="4" w:space="0" w:color="000000"/>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508" w:type="pct"/>
            <w:tcBorders>
              <w:top w:val="single" w:sz="4" w:space="0" w:color="auto"/>
              <w:left w:val="single" w:sz="4" w:space="0" w:color="auto"/>
              <w:bottom w:val="single" w:sz="4" w:space="0" w:color="auto"/>
              <w:right w:val="single" w:sz="4" w:space="0" w:color="auto"/>
            </w:tcBorders>
            <w:vAlign w:val="center"/>
          </w:tcPr>
          <w:p w:rsidR="00F8717D" w:rsidRPr="00287435" w:rsidRDefault="00F8717D" w:rsidP="00287435">
            <w:pPr>
              <w:widowControl/>
              <w:rPr>
                <w:rFonts w:ascii="宋体" w:hAnsi="宋体" w:cs="宋体"/>
                <w:color w:val="000000"/>
                <w:kern w:val="0"/>
                <w:sz w:val="20"/>
                <w:szCs w:val="20"/>
              </w:rPr>
            </w:pPr>
            <w:r w:rsidRPr="00287435">
              <w:rPr>
                <w:rFonts w:ascii="宋体" w:hAnsi="宋体" w:cs="宋体" w:hint="eastAsia"/>
                <w:color w:val="000000"/>
                <w:kern w:val="0"/>
                <w:sz w:val="20"/>
                <w:szCs w:val="20"/>
              </w:rPr>
              <w:t>人才服务管理</w:t>
            </w:r>
          </w:p>
          <w:p w:rsidR="00F8717D" w:rsidRPr="00AE4BCC" w:rsidRDefault="00F8717D" w:rsidP="00AE4BCC">
            <w:pPr>
              <w:widowControl/>
              <w:rPr>
                <w:rFonts w:ascii="宋体" w:hAnsi="宋体" w:cs="宋体"/>
                <w:color w:val="000000"/>
                <w:kern w:val="0"/>
                <w:sz w:val="20"/>
                <w:szCs w:val="20"/>
              </w:rPr>
            </w:pPr>
          </w:p>
        </w:tc>
        <w:tc>
          <w:tcPr>
            <w:tcW w:w="910" w:type="pct"/>
            <w:tcBorders>
              <w:top w:val="single" w:sz="4" w:space="0" w:color="auto"/>
              <w:left w:val="nil"/>
              <w:bottom w:val="single" w:sz="4" w:space="0" w:color="auto"/>
              <w:right w:val="single" w:sz="4" w:space="0" w:color="auto"/>
            </w:tcBorders>
            <w:vAlign w:val="center"/>
          </w:tcPr>
          <w:p w:rsidR="00F8717D" w:rsidRPr="00287435" w:rsidRDefault="00F8717D" w:rsidP="00D42DF3">
            <w:pPr>
              <w:widowControl/>
              <w:spacing w:line="240" w:lineRule="exact"/>
              <w:jc w:val="left"/>
              <w:rPr>
                <w:rFonts w:ascii="宋体" w:hAnsi="宋体" w:cs="宋体"/>
                <w:color w:val="000000"/>
                <w:kern w:val="0"/>
                <w:sz w:val="20"/>
                <w:szCs w:val="20"/>
              </w:rPr>
            </w:pPr>
            <w:r w:rsidRPr="00287435">
              <w:rPr>
                <w:rFonts w:ascii="宋体" w:hAnsi="宋体" w:cs="宋体" w:hint="eastAsia"/>
                <w:color w:val="000000"/>
                <w:kern w:val="0"/>
                <w:sz w:val="20"/>
                <w:szCs w:val="20"/>
              </w:rPr>
              <w:t>加强自身建设,在组织管理上提升效能。</w:t>
            </w:r>
          </w:p>
        </w:tc>
        <w:tc>
          <w:tcPr>
            <w:tcW w:w="293" w:type="pct"/>
            <w:tcBorders>
              <w:top w:val="single" w:sz="4" w:space="0" w:color="auto"/>
              <w:left w:val="nil"/>
              <w:bottom w:val="single" w:sz="4" w:space="0" w:color="auto"/>
              <w:right w:val="single" w:sz="4" w:space="0" w:color="auto"/>
            </w:tcBorders>
            <w:vAlign w:val="center"/>
          </w:tcPr>
          <w:p w:rsidR="00F8717D" w:rsidRPr="00B20272" w:rsidRDefault="00177146">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r w:rsidR="001748F0">
              <w:rPr>
                <w:rFonts w:ascii="宋体" w:hAnsi="宋体" w:cs="宋体" w:hint="eastAsia"/>
                <w:color w:val="000000"/>
                <w:kern w:val="0"/>
                <w:sz w:val="20"/>
                <w:szCs w:val="20"/>
              </w:rPr>
              <w:t>达成</w:t>
            </w:r>
          </w:p>
        </w:tc>
        <w:tc>
          <w:tcPr>
            <w:tcW w:w="221" w:type="pct"/>
            <w:vMerge/>
            <w:tcBorders>
              <w:top w:val="single" w:sz="4" w:space="0" w:color="auto"/>
              <w:left w:val="single" w:sz="4" w:space="0" w:color="auto"/>
              <w:bottom w:val="single" w:sz="4" w:space="0" w:color="auto"/>
              <w:right w:val="single" w:sz="4" w:space="0" w:color="auto"/>
            </w:tcBorders>
            <w:vAlign w:val="center"/>
          </w:tcPr>
          <w:p w:rsidR="00F8717D" w:rsidRDefault="00F8717D">
            <w:pPr>
              <w:widowControl/>
              <w:jc w:val="left"/>
              <w:rPr>
                <w:rFonts w:ascii="宋体" w:hAnsi="宋体" w:cs="宋体"/>
                <w:color w:val="000000"/>
                <w:kern w:val="0"/>
                <w:sz w:val="20"/>
                <w:szCs w:val="20"/>
              </w:rPr>
            </w:pPr>
          </w:p>
        </w:tc>
        <w:tc>
          <w:tcPr>
            <w:tcW w:w="305" w:type="pct"/>
            <w:vMerge/>
            <w:tcBorders>
              <w:top w:val="single" w:sz="4" w:space="0" w:color="auto"/>
              <w:left w:val="nil"/>
              <w:bottom w:val="single" w:sz="4" w:space="0" w:color="auto"/>
              <w:right w:val="nil"/>
            </w:tcBorders>
            <w:noWrap/>
            <w:vAlign w:val="center"/>
          </w:tcPr>
          <w:p w:rsidR="00F8717D" w:rsidRDefault="00F8717D">
            <w:pPr>
              <w:widowControl/>
              <w:jc w:val="center"/>
              <w:rPr>
                <w:rFonts w:ascii="宋体" w:hAnsi="宋体" w:cs="宋体"/>
                <w:color w:val="000000"/>
                <w:kern w:val="0"/>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tcPr>
          <w:p w:rsidR="00F8717D" w:rsidRDefault="00F8717D">
            <w:pPr>
              <w:widowControl/>
              <w:jc w:val="left"/>
              <w:rPr>
                <w:rFonts w:ascii="宋体" w:hAnsi="宋体" w:cs="宋体"/>
                <w:color w:val="000000"/>
                <w:kern w:val="0"/>
                <w:sz w:val="18"/>
                <w:szCs w:val="18"/>
              </w:rPr>
            </w:pPr>
          </w:p>
        </w:tc>
        <w:tc>
          <w:tcPr>
            <w:tcW w:w="1145" w:type="pct"/>
            <w:vMerge/>
            <w:tcBorders>
              <w:top w:val="single" w:sz="4" w:space="0" w:color="auto"/>
              <w:left w:val="single" w:sz="4" w:space="0" w:color="auto"/>
              <w:bottom w:val="single" w:sz="4" w:space="0" w:color="auto"/>
              <w:right w:val="single" w:sz="4" w:space="0" w:color="auto"/>
            </w:tcBorders>
            <w:vAlign w:val="center"/>
          </w:tcPr>
          <w:p w:rsidR="00F8717D" w:rsidRDefault="00F8717D">
            <w:pPr>
              <w:widowControl/>
              <w:jc w:val="left"/>
              <w:rPr>
                <w:rFonts w:ascii="宋体" w:hAnsi="宋体" w:cs="宋体"/>
                <w:color w:val="000000"/>
                <w:kern w:val="0"/>
                <w:sz w:val="18"/>
                <w:szCs w:val="18"/>
              </w:rPr>
            </w:pPr>
          </w:p>
        </w:tc>
      </w:tr>
      <w:tr w:rsidR="00177146" w:rsidTr="00C92679">
        <w:trPr>
          <w:cantSplit/>
          <w:trHeight w:val="1266"/>
        </w:trPr>
        <w:tc>
          <w:tcPr>
            <w:tcW w:w="293" w:type="pct"/>
            <w:vMerge/>
            <w:tcBorders>
              <w:top w:val="nil"/>
              <w:left w:val="single" w:sz="4" w:space="0" w:color="auto"/>
              <w:bottom w:val="single" w:sz="4" w:space="0" w:color="000000"/>
              <w:right w:val="single" w:sz="4" w:space="0" w:color="auto"/>
            </w:tcBorders>
            <w:vAlign w:val="center"/>
          </w:tcPr>
          <w:p w:rsidR="00D42DF3" w:rsidRDefault="00D42DF3">
            <w:pPr>
              <w:widowControl/>
              <w:jc w:val="left"/>
              <w:rPr>
                <w:rFonts w:ascii="宋体" w:hAnsi="宋体" w:cs="宋体"/>
                <w:color w:val="000000"/>
                <w:kern w:val="0"/>
                <w:sz w:val="20"/>
                <w:szCs w:val="20"/>
              </w:rPr>
            </w:pPr>
          </w:p>
        </w:tc>
        <w:tc>
          <w:tcPr>
            <w:tcW w:w="371" w:type="pct"/>
            <w:vMerge w:val="restart"/>
            <w:tcBorders>
              <w:top w:val="single" w:sz="4" w:space="0" w:color="auto"/>
              <w:left w:val="single" w:sz="4" w:space="0" w:color="auto"/>
              <w:right w:val="single" w:sz="4" w:space="0" w:color="auto"/>
            </w:tcBorders>
            <w:vAlign w:val="center"/>
          </w:tcPr>
          <w:p w:rsidR="00D42DF3" w:rsidRDefault="00D42DF3">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508" w:type="pct"/>
            <w:tcBorders>
              <w:top w:val="single" w:sz="4" w:space="0" w:color="auto"/>
              <w:left w:val="nil"/>
              <w:bottom w:val="single" w:sz="4" w:space="0" w:color="auto"/>
              <w:right w:val="single" w:sz="4" w:space="0" w:color="auto"/>
            </w:tcBorders>
            <w:vAlign w:val="center"/>
          </w:tcPr>
          <w:p w:rsidR="00D42DF3" w:rsidRPr="00D20745" w:rsidRDefault="00D42DF3" w:rsidP="00FF3CD5">
            <w:pPr>
              <w:widowControl/>
              <w:jc w:val="center"/>
              <w:rPr>
                <w:rFonts w:ascii="宋体" w:hAnsi="宋体" w:cs="宋体"/>
                <w:color w:val="000000"/>
                <w:kern w:val="0"/>
                <w:sz w:val="20"/>
                <w:szCs w:val="20"/>
              </w:rPr>
            </w:pPr>
            <w:r w:rsidRPr="00D20745">
              <w:rPr>
                <w:rFonts w:ascii="宋体" w:hAnsi="宋体" w:cs="宋体" w:hint="eastAsia"/>
                <w:color w:val="000000"/>
                <w:kern w:val="0"/>
                <w:sz w:val="20"/>
                <w:szCs w:val="20"/>
              </w:rPr>
              <w:t>社会效益</w:t>
            </w:r>
          </w:p>
          <w:p w:rsidR="00D42DF3" w:rsidRPr="00D20745" w:rsidRDefault="00D42DF3">
            <w:pPr>
              <w:widowControl/>
              <w:jc w:val="center"/>
              <w:rPr>
                <w:rFonts w:ascii="宋体" w:hAnsi="宋体" w:cs="宋体"/>
                <w:color w:val="000000"/>
                <w:kern w:val="0"/>
                <w:sz w:val="20"/>
                <w:szCs w:val="20"/>
              </w:rPr>
            </w:pPr>
          </w:p>
        </w:tc>
        <w:tc>
          <w:tcPr>
            <w:tcW w:w="910" w:type="pct"/>
            <w:tcBorders>
              <w:top w:val="single" w:sz="4" w:space="0" w:color="auto"/>
              <w:left w:val="nil"/>
              <w:bottom w:val="single" w:sz="4" w:space="0" w:color="auto"/>
              <w:right w:val="single" w:sz="4" w:space="0" w:color="auto"/>
            </w:tcBorders>
            <w:vAlign w:val="center"/>
          </w:tcPr>
          <w:p w:rsidR="00D42DF3" w:rsidRPr="00D20745" w:rsidRDefault="00D42DF3" w:rsidP="00EB58F6">
            <w:pPr>
              <w:widowControl/>
              <w:spacing w:line="240" w:lineRule="exact"/>
              <w:jc w:val="left"/>
              <w:rPr>
                <w:rFonts w:ascii="宋体" w:hAnsi="宋体" w:cs="宋体"/>
                <w:color w:val="000000"/>
                <w:kern w:val="0"/>
                <w:sz w:val="20"/>
                <w:szCs w:val="20"/>
              </w:rPr>
            </w:pPr>
            <w:r w:rsidRPr="00D20745">
              <w:rPr>
                <w:rFonts w:ascii="宋体" w:hAnsi="宋体" w:cs="宋体" w:hint="eastAsia"/>
                <w:color w:val="000000"/>
                <w:kern w:val="0"/>
                <w:sz w:val="20"/>
                <w:szCs w:val="20"/>
              </w:rPr>
              <w:t>促进北京＂四个中心＂建设人才支撑智力保障能力有所提升</w:t>
            </w:r>
          </w:p>
        </w:tc>
        <w:tc>
          <w:tcPr>
            <w:tcW w:w="293" w:type="pct"/>
            <w:tcBorders>
              <w:top w:val="single" w:sz="4" w:space="0" w:color="auto"/>
              <w:left w:val="nil"/>
              <w:bottom w:val="single" w:sz="4" w:space="0" w:color="auto"/>
              <w:right w:val="single" w:sz="4" w:space="0" w:color="auto"/>
            </w:tcBorders>
            <w:vAlign w:val="center"/>
          </w:tcPr>
          <w:p w:rsidR="00D42DF3" w:rsidRDefault="00D42DF3">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221" w:type="pct"/>
            <w:tcBorders>
              <w:top w:val="single" w:sz="4" w:space="0" w:color="auto"/>
              <w:left w:val="single" w:sz="4" w:space="0" w:color="auto"/>
              <w:bottom w:val="single" w:sz="4" w:space="0" w:color="auto"/>
              <w:right w:val="single" w:sz="4" w:space="0" w:color="auto"/>
            </w:tcBorders>
            <w:noWrap/>
            <w:vAlign w:val="center"/>
          </w:tcPr>
          <w:p w:rsidR="00D42DF3" w:rsidRDefault="00D42DF3" w:rsidP="00B97C25">
            <w:pPr>
              <w:widowControl/>
              <w:rPr>
                <w:rFonts w:ascii="宋体" w:hAnsi="宋体" w:cs="宋体"/>
                <w:color w:val="000000"/>
                <w:kern w:val="0"/>
                <w:sz w:val="20"/>
                <w:szCs w:val="20"/>
              </w:rPr>
            </w:pPr>
            <w:r>
              <w:rPr>
                <w:rFonts w:ascii="宋体" w:hAnsi="宋体" w:cs="宋体"/>
                <w:color w:val="000000"/>
                <w:kern w:val="0"/>
                <w:sz w:val="20"/>
                <w:szCs w:val="20"/>
              </w:rPr>
              <w:t>15</w:t>
            </w:r>
          </w:p>
        </w:tc>
        <w:tc>
          <w:tcPr>
            <w:tcW w:w="305" w:type="pct"/>
            <w:tcBorders>
              <w:top w:val="single" w:sz="4" w:space="0" w:color="auto"/>
              <w:left w:val="nil"/>
              <w:bottom w:val="single" w:sz="4" w:space="0" w:color="auto"/>
              <w:right w:val="nil"/>
            </w:tcBorders>
            <w:noWrap/>
            <w:vAlign w:val="center"/>
          </w:tcPr>
          <w:p w:rsidR="00D42DF3" w:rsidRDefault="00D42DF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color w:val="000000"/>
                <w:kern w:val="0"/>
                <w:sz w:val="20"/>
                <w:szCs w:val="20"/>
              </w:rPr>
              <w:t>4</w:t>
            </w:r>
            <w:r>
              <w:rPr>
                <w:rFonts w:ascii="宋体" w:hAnsi="宋体" w:cs="宋体" w:hint="eastAsia"/>
                <w:color w:val="000000"/>
                <w:kern w:val="0"/>
                <w:sz w:val="20"/>
                <w:szCs w:val="20"/>
              </w:rPr>
              <w:t xml:space="preserve">　</w:t>
            </w:r>
          </w:p>
        </w:tc>
        <w:tc>
          <w:tcPr>
            <w:tcW w:w="954" w:type="pct"/>
            <w:vMerge w:val="restart"/>
            <w:tcBorders>
              <w:top w:val="single" w:sz="4" w:space="0" w:color="auto"/>
              <w:left w:val="single" w:sz="4" w:space="0" w:color="auto"/>
              <w:bottom w:val="single" w:sz="4" w:space="0" w:color="auto"/>
              <w:right w:val="single" w:sz="4" w:space="0" w:color="auto"/>
            </w:tcBorders>
            <w:vAlign w:val="center"/>
          </w:tcPr>
          <w:p w:rsidR="00D42DF3" w:rsidRDefault="00D42DF3" w:rsidP="00B97C25">
            <w:pPr>
              <w:widowControl/>
              <w:spacing w:line="220" w:lineRule="exact"/>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145" w:type="pct"/>
            <w:vMerge w:val="restart"/>
            <w:tcBorders>
              <w:top w:val="single" w:sz="4" w:space="0" w:color="auto"/>
              <w:left w:val="single" w:sz="4" w:space="0" w:color="auto"/>
              <w:bottom w:val="single" w:sz="4" w:space="0" w:color="auto"/>
              <w:right w:val="single" w:sz="4" w:space="0" w:color="auto"/>
            </w:tcBorders>
            <w:vAlign w:val="center"/>
          </w:tcPr>
          <w:p w:rsidR="00D42DF3" w:rsidRDefault="00D42DF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177146" w:rsidTr="008956A5">
        <w:trPr>
          <w:cantSplit/>
          <w:trHeight w:val="853"/>
        </w:trPr>
        <w:tc>
          <w:tcPr>
            <w:tcW w:w="293" w:type="pct"/>
            <w:vMerge/>
            <w:tcBorders>
              <w:top w:val="nil"/>
              <w:left w:val="single" w:sz="4" w:space="0" w:color="auto"/>
              <w:bottom w:val="single" w:sz="4" w:space="0" w:color="000000"/>
              <w:right w:val="single" w:sz="4" w:space="0" w:color="auto"/>
            </w:tcBorders>
            <w:vAlign w:val="center"/>
          </w:tcPr>
          <w:p w:rsidR="00D42DF3" w:rsidRDefault="00D42DF3">
            <w:pPr>
              <w:widowControl/>
              <w:jc w:val="left"/>
              <w:rPr>
                <w:rFonts w:ascii="宋体" w:hAnsi="宋体" w:cs="宋体"/>
                <w:color w:val="000000"/>
                <w:kern w:val="0"/>
                <w:sz w:val="20"/>
                <w:szCs w:val="20"/>
              </w:rPr>
            </w:pPr>
          </w:p>
        </w:tc>
        <w:tc>
          <w:tcPr>
            <w:tcW w:w="371" w:type="pct"/>
            <w:vMerge/>
            <w:tcBorders>
              <w:left w:val="single" w:sz="4" w:space="0" w:color="auto"/>
              <w:right w:val="single" w:sz="4" w:space="0" w:color="auto"/>
            </w:tcBorders>
            <w:vAlign w:val="center"/>
          </w:tcPr>
          <w:p w:rsidR="00D42DF3" w:rsidRDefault="00D42DF3">
            <w:pPr>
              <w:widowControl/>
              <w:jc w:val="left"/>
              <w:rPr>
                <w:rFonts w:ascii="宋体" w:hAnsi="宋体" w:cs="宋体"/>
                <w:color w:val="000000"/>
                <w:kern w:val="0"/>
                <w:sz w:val="20"/>
                <w:szCs w:val="20"/>
              </w:rPr>
            </w:pPr>
          </w:p>
        </w:tc>
        <w:tc>
          <w:tcPr>
            <w:tcW w:w="508" w:type="pct"/>
            <w:tcBorders>
              <w:top w:val="nil"/>
              <w:left w:val="nil"/>
              <w:bottom w:val="single" w:sz="4" w:space="0" w:color="auto"/>
              <w:right w:val="single" w:sz="4" w:space="0" w:color="auto"/>
            </w:tcBorders>
            <w:vAlign w:val="center"/>
          </w:tcPr>
          <w:p w:rsidR="00D42DF3" w:rsidRDefault="00D42DF3">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服务对象满意率</w:t>
            </w:r>
          </w:p>
        </w:tc>
        <w:tc>
          <w:tcPr>
            <w:tcW w:w="910" w:type="pct"/>
            <w:tcBorders>
              <w:top w:val="nil"/>
              <w:left w:val="nil"/>
              <w:bottom w:val="single" w:sz="4" w:space="0" w:color="auto"/>
              <w:right w:val="single" w:sz="4" w:space="0" w:color="auto"/>
            </w:tcBorders>
            <w:vAlign w:val="center"/>
          </w:tcPr>
          <w:p w:rsidR="00D42DF3" w:rsidRDefault="00D42DF3" w:rsidP="00EB58F6">
            <w:pPr>
              <w:widowControl/>
              <w:spacing w:line="240" w:lineRule="exact"/>
              <w:jc w:val="center"/>
              <w:rPr>
                <w:rFonts w:ascii="宋体" w:hAnsi="宋体" w:cs="宋体"/>
                <w:color w:val="000000"/>
                <w:kern w:val="0"/>
                <w:sz w:val="20"/>
                <w:szCs w:val="20"/>
              </w:rPr>
            </w:pPr>
            <w:r w:rsidRPr="00A26ABB">
              <w:rPr>
                <w:rFonts w:ascii="宋体" w:hAnsi="宋体" w:cs="宋体" w:hint="eastAsia"/>
                <w:color w:val="000000"/>
                <w:kern w:val="0"/>
                <w:sz w:val="20"/>
                <w:szCs w:val="20"/>
              </w:rPr>
              <w:t>服务对象满意率</w:t>
            </w:r>
            <w:r>
              <w:rPr>
                <w:rFonts w:ascii="宋体" w:hAnsi="宋体" w:cs="宋体" w:hint="eastAsia"/>
                <w:color w:val="000000"/>
                <w:kern w:val="0"/>
                <w:sz w:val="20"/>
                <w:szCs w:val="20"/>
              </w:rPr>
              <w:t xml:space="preserve">　</w:t>
            </w:r>
          </w:p>
        </w:tc>
        <w:tc>
          <w:tcPr>
            <w:tcW w:w="293" w:type="pct"/>
            <w:tcBorders>
              <w:top w:val="nil"/>
              <w:left w:val="nil"/>
              <w:bottom w:val="single" w:sz="4" w:space="0" w:color="auto"/>
              <w:right w:val="single" w:sz="4" w:space="0" w:color="auto"/>
            </w:tcBorders>
            <w:vAlign w:val="center"/>
          </w:tcPr>
          <w:p w:rsidR="00D42DF3" w:rsidRDefault="00D42DF3">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color w:val="000000"/>
                <w:kern w:val="0"/>
                <w:sz w:val="20"/>
                <w:szCs w:val="20"/>
              </w:rPr>
              <w:t>5%</w:t>
            </w:r>
            <w:r>
              <w:rPr>
                <w:rFonts w:ascii="宋体" w:hAnsi="宋体" w:cs="宋体" w:hint="eastAsia"/>
                <w:color w:val="000000"/>
                <w:kern w:val="0"/>
                <w:sz w:val="20"/>
                <w:szCs w:val="20"/>
              </w:rPr>
              <w:t xml:space="preserve">　</w:t>
            </w:r>
          </w:p>
        </w:tc>
        <w:tc>
          <w:tcPr>
            <w:tcW w:w="221" w:type="pct"/>
            <w:tcBorders>
              <w:top w:val="nil"/>
              <w:left w:val="single" w:sz="4" w:space="0" w:color="auto"/>
              <w:bottom w:val="single" w:sz="4" w:space="0" w:color="auto"/>
              <w:right w:val="single" w:sz="4" w:space="0" w:color="auto"/>
            </w:tcBorders>
            <w:vAlign w:val="center"/>
          </w:tcPr>
          <w:p w:rsidR="00D42DF3" w:rsidRDefault="00D42DF3">
            <w:pPr>
              <w:widowControl/>
              <w:jc w:val="left"/>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color w:val="000000"/>
                <w:kern w:val="0"/>
                <w:sz w:val="20"/>
                <w:szCs w:val="20"/>
              </w:rPr>
              <w:t>5</w:t>
            </w:r>
          </w:p>
        </w:tc>
        <w:tc>
          <w:tcPr>
            <w:tcW w:w="305" w:type="pct"/>
            <w:tcBorders>
              <w:top w:val="nil"/>
              <w:left w:val="nil"/>
              <w:bottom w:val="single" w:sz="4" w:space="0" w:color="auto"/>
              <w:right w:val="nil"/>
            </w:tcBorders>
            <w:noWrap/>
            <w:vAlign w:val="center"/>
          </w:tcPr>
          <w:p w:rsidR="00D42DF3" w:rsidRDefault="00D42DF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color w:val="000000"/>
                <w:kern w:val="0"/>
                <w:sz w:val="20"/>
                <w:szCs w:val="20"/>
              </w:rPr>
              <w:t>5</w:t>
            </w:r>
          </w:p>
        </w:tc>
        <w:tc>
          <w:tcPr>
            <w:tcW w:w="954" w:type="pct"/>
            <w:vMerge/>
            <w:tcBorders>
              <w:top w:val="nil"/>
              <w:left w:val="single" w:sz="4" w:space="0" w:color="auto"/>
              <w:bottom w:val="single" w:sz="4" w:space="0" w:color="auto"/>
              <w:right w:val="single" w:sz="4" w:space="0" w:color="auto"/>
            </w:tcBorders>
            <w:vAlign w:val="center"/>
          </w:tcPr>
          <w:p w:rsidR="00D42DF3" w:rsidRDefault="00D42DF3">
            <w:pPr>
              <w:widowControl/>
              <w:jc w:val="left"/>
              <w:rPr>
                <w:rFonts w:ascii="宋体" w:hAnsi="宋体" w:cs="宋体"/>
                <w:color w:val="000000"/>
                <w:kern w:val="0"/>
                <w:sz w:val="18"/>
                <w:szCs w:val="18"/>
              </w:rPr>
            </w:pPr>
          </w:p>
        </w:tc>
        <w:tc>
          <w:tcPr>
            <w:tcW w:w="1145" w:type="pct"/>
            <w:vMerge/>
            <w:tcBorders>
              <w:top w:val="nil"/>
              <w:left w:val="single" w:sz="4" w:space="0" w:color="auto"/>
              <w:bottom w:val="single" w:sz="4" w:space="0" w:color="auto"/>
              <w:right w:val="single" w:sz="4" w:space="0" w:color="auto"/>
            </w:tcBorders>
            <w:vAlign w:val="center"/>
          </w:tcPr>
          <w:p w:rsidR="00D42DF3" w:rsidRDefault="00D42DF3">
            <w:pPr>
              <w:widowControl/>
              <w:jc w:val="left"/>
              <w:rPr>
                <w:rFonts w:ascii="宋体" w:hAnsi="宋体" w:cs="宋体"/>
                <w:color w:val="000000"/>
                <w:kern w:val="0"/>
                <w:sz w:val="18"/>
                <w:szCs w:val="18"/>
              </w:rPr>
            </w:pPr>
          </w:p>
        </w:tc>
      </w:tr>
      <w:tr w:rsidR="00C3545B" w:rsidTr="0009530E">
        <w:trPr>
          <w:cantSplit/>
          <w:trHeight w:val="487"/>
        </w:trPr>
        <w:tc>
          <w:tcPr>
            <w:tcW w:w="5000" w:type="pct"/>
            <w:gridSpan w:val="9"/>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177146" w:rsidTr="00C92679">
        <w:trPr>
          <w:cantSplit/>
          <w:trHeight w:val="452"/>
        </w:trPr>
        <w:tc>
          <w:tcPr>
            <w:tcW w:w="293"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71"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508"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910"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293"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21" w:type="pct"/>
            <w:tcBorders>
              <w:top w:val="single" w:sz="4" w:space="0" w:color="auto"/>
              <w:left w:val="nil"/>
              <w:bottom w:val="single" w:sz="4" w:space="0" w:color="auto"/>
              <w:right w:val="single" w:sz="4" w:space="0" w:color="auto"/>
            </w:tcBorders>
            <w:noWrap/>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305" w:type="pct"/>
            <w:tcBorders>
              <w:top w:val="single" w:sz="4" w:space="0" w:color="auto"/>
              <w:left w:val="nil"/>
              <w:bottom w:val="single" w:sz="4" w:space="0" w:color="auto"/>
              <w:right w:val="nil"/>
            </w:tcBorders>
            <w:noWrap/>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954"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145"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77146" w:rsidTr="00FD4104">
        <w:trPr>
          <w:cantSplit/>
          <w:trHeight w:val="1375"/>
        </w:trPr>
        <w:tc>
          <w:tcPr>
            <w:tcW w:w="293" w:type="pct"/>
            <w:vMerge w:val="restar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371" w:type="pct"/>
            <w:vMerge w:val="restar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508"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910" w:type="pct"/>
            <w:tcBorders>
              <w:top w:val="single" w:sz="4" w:space="0" w:color="auto"/>
              <w:left w:val="nil"/>
              <w:bottom w:val="single" w:sz="4" w:space="0" w:color="auto"/>
              <w:right w:val="single" w:sz="4" w:space="0" w:color="auto"/>
            </w:tcBorders>
            <w:vAlign w:val="center"/>
          </w:tcPr>
          <w:p w:rsidR="00C3545B" w:rsidRDefault="00F658DE" w:rsidP="002F71AE">
            <w:pPr>
              <w:widowControl/>
              <w:spacing w:line="240" w:lineRule="exact"/>
              <w:jc w:val="left"/>
              <w:rPr>
                <w:rFonts w:ascii="宋体" w:hAnsi="宋体" w:cs="宋体"/>
                <w:color w:val="000000"/>
                <w:kern w:val="0"/>
                <w:sz w:val="20"/>
                <w:szCs w:val="20"/>
              </w:rPr>
            </w:pPr>
            <w:r w:rsidRPr="00F658DE">
              <w:rPr>
                <w:rFonts w:ascii="宋体" w:hAnsi="宋体" w:cs="宋体" w:hint="eastAsia"/>
                <w:color w:val="000000"/>
                <w:kern w:val="0"/>
                <w:sz w:val="20"/>
                <w:szCs w:val="20"/>
              </w:rPr>
              <w:t>各项财务管理制度是否健</w:t>
            </w:r>
            <w:r w:rsidR="002F71AE">
              <w:rPr>
                <w:rFonts w:ascii="宋体" w:hAnsi="宋体" w:cs="宋体" w:hint="eastAsia"/>
                <w:color w:val="000000"/>
                <w:kern w:val="0"/>
                <w:sz w:val="20"/>
                <w:szCs w:val="20"/>
              </w:rPr>
              <w:t>全</w:t>
            </w:r>
            <w:r w:rsidR="00EB5DAD">
              <w:rPr>
                <w:rFonts w:ascii="宋体" w:hAnsi="宋体" w:cs="宋体" w:hint="eastAsia"/>
                <w:color w:val="000000"/>
                <w:kern w:val="0"/>
                <w:sz w:val="20"/>
                <w:szCs w:val="20"/>
              </w:rPr>
              <w:t xml:space="preserve">　</w:t>
            </w:r>
          </w:p>
        </w:tc>
        <w:tc>
          <w:tcPr>
            <w:tcW w:w="293" w:type="pct"/>
            <w:tcBorders>
              <w:top w:val="single" w:sz="4" w:space="0" w:color="auto"/>
              <w:left w:val="nil"/>
              <w:bottom w:val="single" w:sz="4" w:space="0" w:color="auto"/>
              <w:right w:val="single" w:sz="4" w:space="0" w:color="auto"/>
            </w:tcBorders>
          </w:tcPr>
          <w:p w:rsidR="00C3545B" w:rsidRPr="00DF2F04" w:rsidRDefault="00F658DE" w:rsidP="007A1A68">
            <w:pPr>
              <w:widowControl/>
              <w:rPr>
                <w:rFonts w:ascii="宋体" w:hAnsi="宋体" w:cs="宋体"/>
                <w:color w:val="000000"/>
                <w:kern w:val="0"/>
                <w:sz w:val="18"/>
                <w:szCs w:val="18"/>
              </w:rPr>
            </w:pPr>
            <w:r w:rsidRPr="00DF2F04">
              <w:rPr>
                <w:rFonts w:ascii="宋体" w:hAnsi="宋体" w:cs="宋体" w:hint="eastAsia"/>
                <w:color w:val="000000"/>
                <w:kern w:val="0"/>
                <w:sz w:val="18"/>
                <w:szCs w:val="18"/>
              </w:rPr>
              <w:t>符合要求</w:t>
            </w:r>
            <w:r w:rsidR="00DF2F04" w:rsidRPr="00DF2F04">
              <w:rPr>
                <w:rFonts w:ascii="宋体" w:hAnsi="宋体" w:cs="宋体" w:hint="eastAsia"/>
                <w:color w:val="000000"/>
                <w:kern w:val="0"/>
                <w:sz w:val="18"/>
                <w:szCs w:val="18"/>
              </w:rPr>
              <w:t>，合同</w:t>
            </w:r>
            <w:r w:rsidR="007A1A68">
              <w:rPr>
                <w:rFonts w:ascii="宋体" w:hAnsi="宋体" w:cs="宋体" w:hint="eastAsia"/>
                <w:color w:val="000000"/>
                <w:kern w:val="0"/>
                <w:sz w:val="18"/>
                <w:szCs w:val="18"/>
              </w:rPr>
              <w:t>、采购</w:t>
            </w:r>
            <w:r w:rsidR="00DF2F04" w:rsidRPr="00DF2F04">
              <w:rPr>
                <w:rFonts w:ascii="宋体" w:hAnsi="宋体" w:cs="宋体" w:hint="eastAsia"/>
                <w:color w:val="000000"/>
                <w:kern w:val="0"/>
                <w:sz w:val="18"/>
                <w:szCs w:val="18"/>
              </w:rPr>
              <w:t>管理</w:t>
            </w:r>
            <w:r w:rsidR="003D1960">
              <w:rPr>
                <w:rFonts w:ascii="宋体" w:hAnsi="宋体" w:cs="宋体" w:hint="eastAsia"/>
                <w:color w:val="000000"/>
                <w:kern w:val="0"/>
                <w:sz w:val="18"/>
                <w:szCs w:val="18"/>
              </w:rPr>
              <w:t>制度</w:t>
            </w:r>
            <w:r w:rsidR="00FD4104">
              <w:rPr>
                <w:rFonts w:ascii="宋体" w:hAnsi="宋体" w:cs="宋体" w:hint="eastAsia"/>
                <w:color w:val="000000"/>
                <w:kern w:val="0"/>
                <w:sz w:val="18"/>
                <w:szCs w:val="18"/>
              </w:rPr>
              <w:t>需完善。</w:t>
            </w:r>
            <w:r w:rsidR="00EB5DAD" w:rsidRPr="00DF2F04">
              <w:rPr>
                <w:rFonts w:ascii="宋体" w:hAnsi="宋体" w:cs="宋体" w:hint="eastAsia"/>
                <w:color w:val="000000"/>
                <w:kern w:val="0"/>
                <w:sz w:val="18"/>
                <w:szCs w:val="18"/>
              </w:rPr>
              <w:t xml:space="preserve">　</w:t>
            </w:r>
          </w:p>
        </w:tc>
        <w:tc>
          <w:tcPr>
            <w:tcW w:w="221" w:type="pct"/>
            <w:tcBorders>
              <w:top w:val="single" w:sz="4" w:space="0" w:color="auto"/>
              <w:left w:val="nil"/>
              <w:bottom w:val="single" w:sz="4" w:space="0" w:color="auto"/>
              <w:right w:val="single" w:sz="4" w:space="0" w:color="auto"/>
            </w:tcBorders>
            <w:noWrap/>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5" w:type="pct"/>
            <w:tcBorders>
              <w:top w:val="single" w:sz="4" w:space="0" w:color="auto"/>
              <w:left w:val="nil"/>
              <w:bottom w:val="single" w:sz="4" w:space="0" w:color="auto"/>
              <w:right w:val="nil"/>
            </w:tcBorders>
            <w:noWrap/>
            <w:vAlign w:val="center"/>
          </w:tcPr>
          <w:p w:rsidR="00C3545B" w:rsidRDefault="009C5713">
            <w:pPr>
              <w:widowControl/>
              <w:jc w:val="center"/>
              <w:rPr>
                <w:rFonts w:ascii="宋体" w:hAnsi="宋体" w:cs="宋体"/>
                <w:color w:val="000000"/>
                <w:kern w:val="0"/>
                <w:sz w:val="20"/>
                <w:szCs w:val="20"/>
              </w:rPr>
            </w:pPr>
            <w:r>
              <w:rPr>
                <w:rFonts w:ascii="宋体" w:hAnsi="宋体" w:cs="宋体"/>
                <w:color w:val="000000"/>
                <w:kern w:val="0"/>
                <w:sz w:val="20"/>
                <w:szCs w:val="20"/>
              </w:rPr>
              <w:t>0.5</w:t>
            </w:r>
          </w:p>
        </w:tc>
        <w:tc>
          <w:tcPr>
            <w:tcW w:w="954"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145" w:type="pct"/>
            <w:tcBorders>
              <w:top w:val="single" w:sz="4" w:space="0" w:color="auto"/>
              <w:left w:val="nil"/>
              <w:bottom w:val="single" w:sz="4" w:space="0" w:color="auto"/>
              <w:right w:val="single" w:sz="4" w:space="0" w:color="auto"/>
            </w:tcBorders>
            <w:vAlign w:val="center"/>
          </w:tcPr>
          <w:p w:rsidR="00C3545B" w:rsidRDefault="00EB5DAD" w:rsidP="00EB58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177146" w:rsidTr="00C92679">
        <w:trPr>
          <w:cantSplit/>
          <w:trHeight w:val="2117"/>
        </w:trPr>
        <w:tc>
          <w:tcPr>
            <w:tcW w:w="293" w:type="pct"/>
            <w:vMerge/>
            <w:tcBorders>
              <w:top w:val="single" w:sz="4" w:space="0" w:color="auto"/>
              <w:left w:val="single" w:sz="4" w:space="0" w:color="auto"/>
              <w:bottom w:val="single" w:sz="4" w:space="0" w:color="000000"/>
              <w:right w:val="single" w:sz="4" w:space="0" w:color="auto"/>
            </w:tcBorders>
            <w:vAlign w:val="center"/>
          </w:tcPr>
          <w:p w:rsidR="00C3545B" w:rsidRDefault="00C3545B">
            <w:pPr>
              <w:widowControl/>
              <w:jc w:val="left"/>
              <w:rPr>
                <w:rFonts w:ascii="宋体" w:hAnsi="宋体" w:cs="宋体"/>
                <w:color w:val="000000"/>
                <w:kern w:val="0"/>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rsidR="00C3545B" w:rsidRDefault="00C3545B">
            <w:pPr>
              <w:widowControl/>
              <w:jc w:val="left"/>
              <w:rPr>
                <w:rFonts w:ascii="宋体" w:hAnsi="宋体" w:cs="宋体"/>
                <w:color w:val="000000"/>
                <w:kern w:val="0"/>
                <w:sz w:val="20"/>
                <w:szCs w:val="20"/>
              </w:rPr>
            </w:pPr>
          </w:p>
        </w:tc>
        <w:tc>
          <w:tcPr>
            <w:tcW w:w="508"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910" w:type="pct"/>
            <w:tcBorders>
              <w:top w:val="single" w:sz="4" w:space="0" w:color="auto"/>
              <w:left w:val="nil"/>
              <w:bottom w:val="single" w:sz="4" w:space="0" w:color="auto"/>
              <w:right w:val="single" w:sz="4" w:space="0" w:color="auto"/>
            </w:tcBorders>
            <w:vAlign w:val="center"/>
          </w:tcPr>
          <w:p w:rsidR="00C3545B" w:rsidRDefault="00F658DE" w:rsidP="002F71AE">
            <w:pPr>
              <w:widowControl/>
              <w:spacing w:line="240" w:lineRule="exact"/>
              <w:jc w:val="left"/>
              <w:rPr>
                <w:rFonts w:ascii="宋体" w:hAnsi="宋体" w:cs="宋体"/>
                <w:color w:val="000000"/>
                <w:kern w:val="0"/>
                <w:sz w:val="20"/>
                <w:szCs w:val="20"/>
              </w:rPr>
            </w:pPr>
            <w:r w:rsidRPr="00F658DE">
              <w:rPr>
                <w:rFonts w:ascii="宋体" w:hAnsi="宋体" w:cs="宋体" w:hint="eastAsia"/>
                <w:color w:val="000000"/>
                <w:kern w:val="0"/>
                <w:sz w:val="20"/>
                <w:szCs w:val="20"/>
              </w:rPr>
              <w:t>使用预算资金是否符合相关的预算财务管理制度的规定，是否符合相关规定的开支范围</w:t>
            </w:r>
          </w:p>
        </w:tc>
        <w:tc>
          <w:tcPr>
            <w:tcW w:w="293" w:type="pct"/>
            <w:tcBorders>
              <w:top w:val="single" w:sz="4" w:space="0" w:color="auto"/>
              <w:left w:val="nil"/>
              <w:bottom w:val="single" w:sz="4" w:space="0" w:color="auto"/>
              <w:right w:val="single" w:sz="4" w:space="0" w:color="auto"/>
            </w:tcBorders>
            <w:vAlign w:val="center"/>
          </w:tcPr>
          <w:p w:rsidR="00C3545B" w:rsidRDefault="00F658DE">
            <w:pPr>
              <w:widowControl/>
              <w:jc w:val="center"/>
              <w:rPr>
                <w:rFonts w:ascii="宋体" w:hAnsi="宋体" w:cs="宋体"/>
                <w:color w:val="000000"/>
                <w:kern w:val="0"/>
                <w:sz w:val="20"/>
                <w:szCs w:val="20"/>
              </w:rPr>
            </w:pPr>
            <w:r w:rsidRPr="00F658DE">
              <w:rPr>
                <w:rFonts w:ascii="宋体" w:hAnsi="宋体" w:cs="宋体" w:hint="eastAsia"/>
                <w:color w:val="000000"/>
                <w:kern w:val="0"/>
                <w:sz w:val="20"/>
                <w:szCs w:val="20"/>
              </w:rPr>
              <w:t>符合要求</w:t>
            </w:r>
            <w:r w:rsidR="00EB5DAD">
              <w:rPr>
                <w:rFonts w:ascii="宋体" w:hAnsi="宋体" w:cs="宋体" w:hint="eastAsia"/>
                <w:color w:val="000000"/>
                <w:kern w:val="0"/>
                <w:sz w:val="20"/>
                <w:szCs w:val="20"/>
              </w:rPr>
              <w:t xml:space="preserve">　</w:t>
            </w:r>
          </w:p>
        </w:tc>
        <w:tc>
          <w:tcPr>
            <w:tcW w:w="221" w:type="pct"/>
            <w:tcBorders>
              <w:top w:val="single" w:sz="4" w:space="0" w:color="auto"/>
              <w:left w:val="nil"/>
              <w:bottom w:val="single" w:sz="4" w:space="0" w:color="auto"/>
              <w:right w:val="single" w:sz="4" w:space="0" w:color="auto"/>
            </w:tcBorders>
            <w:noWrap/>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5" w:type="pct"/>
            <w:tcBorders>
              <w:top w:val="single" w:sz="4" w:space="0" w:color="auto"/>
              <w:left w:val="nil"/>
              <w:bottom w:val="single" w:sz="4" w:space="0" w:color="auto"/>
              <w:right w:val="nil"/>
            </w:tcBorders>
            <w:noWrap/>
            <w:vAlign w:val="center"/>
          </w:tcPr>
          <w:p w:rsidR="00C3545B" w:rsidRDefault="0036108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sidR="00EB5DAD">
              <w:rPr>
                <w:rFonts w:ascii="宋体" w:hAnsi="宋体" w:cs="宋体" w:hint="eastAsia"/>
                <w:color w:val="000000"/>
                <w:kern w:val="0"/>
                <w:sz w:val="20"/>
                <w:szCs w:val="20"/>
              </w:rPr>
              <w:t xml:space="preserve">　</w:t>
            </w:r>
          </w:p>
        </w:tc>
        <w:tc>
          <w:tcPr>
            <w:tcW w:w="954"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145" w:type="pct"/>
            <w:tcBorders>
              <w:top w:val="single" w:sz="4" w:space="0" w:color="auto"/>
              <w:left w:val="nil"/>
              <w:bottom w:val="single" w:sz="4" w:space="0" w:color="auto"/>
              <w:right w:val="single" w:sz="4" w:space="0" w:color="auto"/>
            </w:tcBorders>
            <w:vAlign w:val="center"/>
          </w:tcPr>
          <w:p w:rsidR="00C3545B" w:rsidRDefault="00EB5DAD" w:rsidP="00EB58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177146" w:rsidTr="00FD4104">
        <w:trPr>
          <w:cantSplit/>
          <w:trHeight w:val="1125"/>
        </w:trPr>
        <w:tc>
          <w:tcPr>
            <w:tcW w:w="293" w:type="pct"/>
            <w:vMerge/>
            <w:tcBorders>
              <w:top w:val="nil"/>
              <w:left w:val="single" w:sz="4" w:space="0" w:color="auto"/>
              <w:bottom w:val="single" w:sz="4" w:space="0" w:color="000000"/>
              <w:right w:val="single" w:sz="4" w:space="0" w:color="auto"/>
            </w:tcBorders>
            <w:vAlign w:val="center"/>
          </w:tcPr>
          <w:p w:rsidR="00C3545B" w:rsidRDefault="00C3545B">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rsidR="00C3545B" w:rsidRDefault="00C3545B">
            <w:pPr>
              <w:widowControl/>
              <w:jc w:val="left"/>
              <w:rPr>
                <w:rFonts w:ascii="宋体" w:hAnsi="宋体" w:cs="宋体"/>
                <w:color w:val="000000"/>
                <w:kern w:val="0"/>
                <w:sz w:val="20"/>
                <w:szCs w:val="20"/>
              </w:rPr>
            </w:pPr>
          </w:p>
        </w:tc>
        <w:tc>
          <w:tcPr>
            <w:tcW w:w="508" w:type="pct"/>
            <w:tcBorders>
              <w:top w:val="nil"/>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910" w:type="pct"/>
            <w:tcBorders>
              <w:top w:val="nil"/>
              <w:left w:val="nil"/>
              <w:bottom w:val="single" w:sz="4" w:space="0" w:color="auto"/>
              <w:right w:val="single" w:sz="4" w:space="0" w:color="auto"/>
            </w:tcBorders>
            <w:vAlign w:val="center"/>
          </w:tcPr>
          <w:p w:rsidR="00C3545B" w:rsidRDefault="00F47CBF" w:rsidP="002F71AE">
            <w:pPr>
              <w:widowControl/>
              <w:spacing w:line="240" w:lineRule="exact"/>
              <w:jc w:val="left"/>
              <w:rPr>
                <w:rFonts w:ascii="宋体" w:hAnsi="宋体" w:cs="宋体"/>
                <w:color w:val="000000"/>
                <w:kern w:val="0"/>
                <w:sz w:val="20"/>
                <w:szCs w:val="20"/>
              </w:rPr>
            </w:pPr>
            <w:r w:rsidRPr="00F47CBF">
              <w:rPr>
                <w:rFonts w:ascii="宋体" w:hAnsi="宋体" w:cs="宋体" w:hint="eastAsia"/>
                <w:color w:val="000000"/>
                <w:kern w:val="0"/>
                <w:sz w:val="20"/>
                <w:szCs w:val="20"/>
              </w:rPr>
              <w:t>基础数据信息和会计信息资料是否真实</w:t>
            </w:r>
            <w:r>
              <w:rPr>
                <w:rFonts w:ascii="宋体" w:hAnsi="宋体" w:cs="宋体" w:hint="eastAsia"/>
                <w:color w:val="000000"/>
                <w:kern w:val="0"/>
                <w:sz w:val="20"/>
                <w:szCs w:val="20"/>
              </w:rPr>
              <w:t>、</w:t>
            </w:r>
            <w:r w:rsidRPr="00F47CBF">
              <w:rPr>
                <w:rFonts w:ascii="宋体" w:hAnsi="宋体" w:cs="宋体" w:hint="eastAsia"/>
                <w:color w:val="000000"/>
                <w:kern w:val="0"/>
                <w:sz w:val="20"/>
                <w:szCs w:val="20"/>
              </w:rPr>
              <w:t>完整</w:t>
            </w:r>
            <w:r>
              <w:rPr>
                <w:rFonts w:ascii="宋体" w:hAnsi="宋体" w:cs="宋体" w:hint="eastAsia"/>
                <w:color w:val="000000"/>
                <w:kern w:val="0"/>
                <w:sz w:val="20"/>
                <w:szCs w:val="20"/>
              </w:rPr>
              <w:t>、</w:t>
            </w:r>
            <w:r>
              <w:rPr>
                <w:rFonts w:ascii="宋体" w:hAnsi="宋体" w:cs="宋体" w:hint="eastAsia"/>
                <w:color w:val="000000"/>
                <w:kern w:val="0"/>
                <w:sz w:val="18"/>
                <w:szCs w:val="18"/>
              </w:rPr>
              <w:t>准确</w:t>
            </w:r>
            <w:r w:rsidR="00EB5DAD">
              <w:rPr>
                <w:rFonts w:ascii="宋体" w:hAnsi="宋体" w:cs="宋体" w:hint="eastAsia"/>
                <w:color w:val="000000"/>
                <w:kern w:val="0"/>
                <w:sz w:val="20"/>
                <w:szCs w:val="20"/>
              </w:rPr>
              <w:t xml:space="preserve">　</w:t>
            </w:r>
          </w:p>
        </w:tc>
        <w:tc>
          <w:tcPr>
            <w:tcW w:w="293" w:type="pct"/>
            <w:tcBorders>
              <w:top w:val="nil"/>
              <w:left w:val="nil"/>
              <w:bottom w:val="single" w:sz="4" w:space="0" w:color="auto"/>
              <w:right w:val="single" w:sz="4" w:space="0" w:color="auto"/>
            </w:tcBorders>
            <w:vAlign w:val="center"/>
          </w:tcPr>
          <w:p w:rsidR="00FD4104" w:rsidRDefault="00F47CBF" w:rsidP="00FD4104">
            <w:pPr>
              <w:widowControl/>
              <w:jc w:val="center"/>
              <w:rPr>
                <w:rFonts w:ascii="宋体" w:hAnsi="宋体" w:cs="宋体"/>
                <w:color w:val="000000"/>
                <w:kern w:val="0"/>
                <w:sz w:val="20"/>
                <w:szCs w:val="20"/>
              </w:rPr>
            </w:pPr>
            <w:r>
              <w:rPr>
                <w:rFonts w:ascii="宋体" w:hAnsi="宋体" w:cs="宋体" w:hint="eastAsia"/>
                <w:color w:val="000000"/>
                <w:kern w:val="0"/>
                <w:sz w:val="20"/>
                <w:szCs w:val="20"/>
              </w:rPr>
              <w:t>符合</w:t>
            </w:r>
          </w:p>
          <w:p w:rsidR="00C3545B" w:rsidRDefault="00F47CBF" w:rsidP="00FD4104">
            <w:pPr>
              <w:widowControl/>
              <w:jc w:val="center"/>
              <w:rPr>
                <w:rFonts w:ascii="宋体" w:hAnsi="宋体" w:cs="宋体"/>
                <w:color w:val="000000"/>
                <w:kern w:val="0"/>
                <w:sz w:val="20"/>
                <w:szCs w:val="20"/>
              </w:rPr>
            </w:pPr>
            <w:r>
              <w:rPr>
                <w:rFonts w:ascii="宋体" w:hAnsi="宋体" w:cs="宋体" w:hint="eastAsia"/>
                <w:color w:val="000000"/>
                <w:kern w:val="0"/>
                <w:sz w:val="20"/>
                <w:szCs w:val="20"/>
              </w:rPr>
              <w:t>要求</w:t>
            </w:r>
          </w:p>
        </w:tc>
        <w:tc>
          <w:tcPr>
            <w:tcW w:w="221" w:type="pct"/>
            <w:tcBorders>
              <w:top w:val="nil"/>
              <w:left w:val="nil"/>
              <w:bottom w:val="single" w:sz="4" w:space="0" w:color="auto"/>
              <w:right w:val="single" w:sz="4" w:space="0" w:color="auto"/>
            </w:tcBorders>
            <w:noWrap/>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5" w:type="pct"/>
            <w:tcBorders>
              <w:top w:val="nil"/>
              <w:left w:val="nil"/>
              <w:bottom w:val="single" w:sz="4" w:space="0" w:color="auto"/>
              <w:right w:val="nil"/>
            </w:tcBorders>
            <w:noWrap/>
            <w:vAlign w:val="center"/>
          </w:tcPr>
          <w:p w:rsidR="00C3545B" w:rsidRDefault="0036108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sidR="00EB5DAD">
              <w:rPr>
                <w:rFonts w:ascii="宋体" w:hAnsi="宋体" w:cs="宋体" w:hint="eastAsia"/>
                <w:color w:val="000000"/>
                <w:kern w:val="0"/>
                <w:sz w:val="20"/>
                <w:szCs w:val="20"/>
              </w:rPr>
              <w:t xml:space="preserve">　</w:t>
            </w:r>
          </w:p>
        </w:tc>
        <w:tc>
          <w:tcPr>
            <w:tcW w:w="954" w:type="pct"/>
            <w:tcBorders>
              <w:top w:val="nil"/>
              <w:left w:val="single" w:sz="4" w:space="0" w:color="auto"/>
              <w:bottom w:val="single" w:sz="4" w:space="0" w:color="auto"/>
              <w:right w:val="single" w:sz="4" w:space="0" w:color="auto"/>
            </w:tcBorders>
            <w:vAlign w:val="center"/>
          </w:tcPr>
          <w:p w:rsidR="00C3545B" w:rsidRDefault="00EB5D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145" w:type="pct"/>
            <w:tcBorders>
              <w:top w:val="nil"/>
              <w:left w:val="nil"/>
              <w:bottom w:val="single" w:sz="4" w:space="0" w:color="auto"/>
              <w:right w:val="single" w:sz="4" w:space="0" w:color="auto"/>
            </w:tcBorders>
            <w:vAlign w:val="center"/>
          </w:tcPr>
          <w:p w:rsidR="00C3545B" w:rsidRDefault="00EB5DAD" w:rsidP="00EB58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177146" w:rsidTr="00C92679">
        <w:trPr>
          <w:cantSplit/>
          <w:trHeight w:val="2114"/>
        </w:trPr>
        <w:tc>
          <w:tcPr>
            <w:tcW w:w="293" w:type="pct"/>
            <w:vMerge/>
            <w:tcBorders>
              <w:top w:val="nil"/>
              <w:left w:val="single" w:sz="4" w:space="0" w:color="auto"/>
              <w:bottom w:val="single" w:sz="4" w:space="0" w:color="000000"/>
              <w:right w:val="single" w:sz="4" w:space="0" w:color="auto"/>
            </w:tcBorders>
            <w:vAlign w:val="center"/>
          </w:tcPr>
          <w:p w:rsidR="00C3545B" w:rsidRDefault="00C3545B">
            <w:pPr>
              <w:widowControl/>
              <w:jc w:val="left"/>
              <w:rPr>
                <w:rFonts w:ascii="宋体" w:hAnsi="宋体" w:cs="宋体"/>
                <w:color w:val="000000"/>
                <w:kern w:val="0"/>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508"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910" w:type="pct"/>
            <w:tcBorders>
              <w:top w:val="single" w:sz="4" w:space="0" w:color="auto"/>
              <w:left w:val="single" w:sz="4" w:space="0" w:color="auto"/>
              <w:bottom w:val="single" w:sz="4" w:space="0" w:color="auto"/>
              <w:right w:val="single" w:sz="4" w:space="0" w:color="auto"/>
            </w:tcBorders>
            <w:vAlign w:val="center"/>
          </w:tcPr>
          <w:p w:rsidR="00C3545B" w:rsidRDefault="00F47CBF">
            <w:pPr>
              <w:widowControl/>
              <w:jc w:val="left"/>
              <w:rPr>
                <w:rFonts w:ascii="宋体" w:hAnsi="宋体" w:cs="宋体"/>
                <w:color w:val="000000"/>
                <w:kern w:val="0"/>
                <w:sz w:val="20"/>
                <w:szCs w:val="20"/>
              </w:rPr>
            </w:pPr>
            <w:r w:rsidRPr="00F47CBF">
              <w:rPr>
                <w:rFonts w:ascii="宋体" w:hAnsi="宋体" w:cs="宋体" w:hint="eastAsia"/>
                <w:color w:val="000000"/>
                <w:kern w:val="0"/>
                <w:sz w:val="20"/>
                <w:szCs w:val="20"/>
              </w:rPr>
              <w:t>资产是否保持安全完整，资产配置是否合理，资产使用和资产处理是否规范</w:t>
            </w:r>
          </w:p>
        </w:tc>
        <w:tc>
          <w:tcPr>
            <w:tcW w:w="293" w:type="pct"/>
            <w:tcBorders>
              <w:top w:val="single" w:sz="4" w:space="0" w:color="auto"/>
              <w:left w:val="single" w:sz="4" w:space="0" w:color="auto"/>
              <w:bottom w:val="single" w:sz="4" w:space="0" w:color="auto"/>
              <w:right w:val="single" w:sz="4" w:space="0" w:color="auto"/>
            </w:tcBorders>
            <w:vAlign w:val="center"/>
          </w:tcPr>
          <w:p w:rsidR="00C3545B" w:rsidRDefault="00F47CBF" w:rsidP="00177146">
            <w:pPr>
              <w:widowControl/>
              <w:jc w:val="left"/>
              <w:rPr>
                <w:rFonts w:ascii="宋体" w:hAnsi="宋体" w:cs="宋体"/>
                <w:color w:val="000000"/>
                <w:kern w:val="0"/>
                <w:sz w:val="20"/>
                <w:szCs w:val="20"/>
              </w:rPr>
            </w:pPr>
            <w:r>
              <w:rPr>
                <w:rFonts w:ascii="宋体" w:hAnsi="宋体" w:cs="宋体" w:hint="eastAsia"/>
                <w:color w:val="000000"/>
                <w:kern w:val="0"/>
                <w:sz w:val="20"/>
                <w:szCs w:val="20"/>
              </w:rPr>
              <w:t>符合要求</w:t>
            </w:r>
          </w:p>
        </w:tc>
        <w:tc>
          <w:tcPr>
            <w:tcW w:w="221"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5" w:type="pct"/>
            <w:tcBorders>
              <w:top w:val="single" w:sz="4" w:space="0" w:color="auto"/>
              <w:left w:val="single" w:sz="4" w:space="0" w:color="auto"/>
              <w:bottom w:val="single" w:sz="4" w:space="0" w:color="auto"/>
              <w:right w:val="single" w:sz="4" w:space="0" w:color="auto"/>
            </w:tcBorders>
            <w:vAlign w:val="center"/>
          </w:tcPr>
          <w:p w:rsidR="00C3545B" w:rsidRDefault="007A1A68">
            <w:pPr>
              <w:widowControl/>
              <w:jc w:val="center"/>
              <w:rPr>
                <w:rFonts w:ascii="宋体" w:hAnsi="宋体" w:cs="宋体"/>
                <w:color w:val="000000"/>
                <w:kern w:val="0"/>
                <w:sz w:val="20"/>
                <w:szCs w:val="20"/>
              </w:rPr>
            </w:pPr>
            <w:r>
              <w:rPr>
                <w:rFonts w:ascii="宋体" w:hAnsi="宋体" w:cs="宋体"/>
                <w:color w:val="000000"/>
                <w:kern w:val="0"/>
                <w:sz w:val="20"/>
                <w:szCs w:val="20"/>
              </w:rPr>
              <w:t>4</w:t>
            </w:r>
          </w:p>
        </w:tc>
        <w:tc>
          <w:tcPr>
            <w:tcW w:w="954"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145" w:type="pct"/>
            <w:tcBorders>
              <w:top w:val="single" w:sz="4" w:space="0" w:color="auto"/>
              <w:left w:val="single" w:sz="4" w:space="0" w:color="auto"/>
              <w:bottom w:val="single" w:sz="4" w:space="0" w:color="auto"/>
              <w:right w:val="single" w:sz="4" w:space="0" w:color="auto"/>
            </w:tcBorders>
            <w:vAlign w:val="center"/>
          </w:tcPr>
          <w:p w:rsidR="00C3545B" w:rsidRDefault="00EB5DAD" w:rsidP="00EB58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177146" w:rsidTr="00C92679">
        <w:trPr>
          <w:cantSplit/>
          <w:trHeight w:val="849"/>
        </w:trPr>
        <w:tc>
          <w:tcPr>
            <w:tcW w:w="293" w:type="pct"/>
            <w:vMerge/>
            <w:tcBorders>
              <w:top w:val="nil"/>
              <w:left w:val="single" w:sz="4" w:space="0" w:color="auto"/>
              <w:bottom w:val="single" w:sz="4" w:space="0" w:color="000000"/>
              <w:right w:val="single" w:sz="4" w:space="0" w:color="auto"/>
            </w:tcBorders>
            <w:vAlign w:val="center"/>
          </w:tcPr>
          <w:p w:rsidR="00C3545B" w:rsidRDefault="00C3545B">
            <w:pPr>
              <w:widowControl/>
              <w:jc w:val="left"/>
              <w:rPr>
                <w:rFonts w:ascii="宋体" w:hAnsi="宋体" w:cs="宋体"/>
                <w:color w:val="000000"/>
                <w:kern w:val="0"/>
                <w:sz w:val="20"/>
                <w:szCs w:val="20"/>
              </w:rPr>
            </w:pPr>
          </w:p>
        </w:tc>
        <w:tc>
          <w:tcPr>
            <w:tcW w:w="371"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508"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910" w:type="pct"/>
            <w:tcBorders>
              <w:top w:val="single" w:sz="4" w:space="0" w:color="auto"/>
              <w:left w:val="nil"/>
              <w:bottom w:val="single" w:sz="4" w:space="0" w:color="auto"/>
              <w:right w:val="single" w:sz="4" w:space="0" w:color="auto"/>
            </w:tcBorders>
            <w:vAlign w:val="center"/>
          </w:tcPr>
          <w:p w:rsidR="00C3545B" w:rsidRDefault="00F47CBF" w:rsidP="00F47CBF">
            <w:pPr>
              <w:widowControl/>
              <w:rPr>
                <w:rFonts w:ascii="宋体" w:hAnsi="宋体" w:cs="宋体"/>
                <w:color w:val="000000"/>
                <w:kern w:val="0"/>
                <w:sz w:val="20"/>
                <w:szCs w:val="20"/>
              </w:rPr>
            </w:pPr>
            <w:r w:rsidRPr="00F47CBF">
              <w:rPr>
                <w:rFonts w:ascii="宋体" w:hAnsi="宋体" w:cs="宋体" w:hint="eastAsia"/>
                <w:color w:val="000000"/>
                <w:kern w:val="0"/>
                <w:sz w:val="20"/>
                <w:szCs w:val="20"/>
              </w:rPr>
              <w:t>对绩效信息进行汇总分析整理</w:t>
            </w:r>
            <w:r>
              <w:rPr>
                <w:rFonts w:ascii="宋体" w:hAnsi="宋体" w:cs="宋体" w:hint="eastAsia"/>
                <w:color w:val="000000"/>
                <w:kern w:val="0"/>
                <w:sz w:val="20"/>
                <w:szCs w:val="20"/>
              </w:rPr>
              <w:t>以及</w:t>
            </w:r>
            <w:r w:rsidRPr="00F47CBF">
              <w:rPr>
                <w:rFonts w:ascii="宋体" w:hAnsi="宋体" w:cs="宋体" w:hint="eastAsia"/>
                <w:color w:val="000000"/>
                <w:kern w:val="0"/>
                <w:sz w:val="20"/>
                <w:szCs w:val="20"/>
              </w:rPr>
              <w:t>对绩效目标偏离情况进行矫正</w:t>
            </w:r>
            <w:r>
              <w:rPr>
                <w:rFonts w:ascii="宋体" w:hAnsi="宋体" w:cs="宋体" w:hint="eastAsia"/>
                <w:color w:val="000000"/>
                <w:kern w:val="0"/>
                <w:sz w:val="20"/>
                <w:szCs w:val="20"/>
              </w:rPr>
              <w:t>是否及时</w:t>
            </w:r>
          </w:p>
        </w:tc>
        <w:tc>
          <w:tcPr>
            <w:tcW w:w="293" w:type="pct"/>
            <w:tcBorders>
              <w:top w:val="single" w:sz="4" w:space="0" w:color="auto"/>
              <w:left w:val="nil"/>
              <w:bottom w:val="single" w:sz="4" w:space="0" w:color="auto"/>
              <w:right w:val="single" w:sz="4" w:space="0" w:color="auto"/>
            </w:tcBorders>
            <w:vAlign w:val="center"/>
          </w:tcPr>
          <w:p w:rsidR="00C3545B" w:rsidRDefault="00177146">
            <w:pPr>
              <w:widowControl/>
              <w:jc w:val="left"/>
              <w:rPr>
                <w:rFonts w:ascii="宋体" w:hAnsi="宋体" w:cs="宋体"/>
                <w:color w:val="000000"/>
                <w:kern w:val="0"/>
                <w:sz w:val="20"/>
                <w:szCs w:val="20"/>
              </w:rPr>
            </w:pPr>
            <w:r>
              <w:rPr>
                <w:rFonts w:ascii="宋体" w:hAnsi="宋体" w:cs="宋体" w:hint="eastAsia"/>
                <w:color w:val="000000"/>
                <w:kern w:val="0"/>
                <w:sz w:val="20"/>
                <w:szCs w:val="20"/>
              </w:rPr>
              <w:t>符合要求</w:t>
            </w:r>
          </w:p>
        </w:tc>
        <w:tc>
          <w:tcPr>
            <w:tcW w:w="221"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5" w:type="pct"/>
            <w:tcBorders>
              <w:top w:val="single" w:sz="4" w:space="0" w:color="auto"/>
              <w:left w:val="nil"/>
              <w:bottom w:val="single" w:sz="4" w:space="0" w:color="auto"/>
              <w:right w:val="nil"/>
            </w:tcBorders>
            <w:vAlign w:val="center"/>
          </w:tcPr>
          <w:p w:rsidR="00C3545B" w:rsidRDefault="0036108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sidR="00EB5DAD">
              <w:rPr>
                <w:rFonts w:ascii="宋体" w:hAnsi="宋体" w:cs="宋体" w:hint="eastAsia"/>
                <w:color w:val="000000"/>
                <w:kern w:val="0"/>
                <w:sz w:val="20"/>
                <w:szCs w:val="20"/>
              </w:rPr>
              <w:t xml:space="preserve">　</w:t>
            </w:r>
          </w:p>
        </w:tc>
        <w:tc>
          <w:tcPr>
            <w:tcW w:w="954"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145" w:type="pct"/>
            <w:tcBorders>
              <w:top w:val="single" w:sz="4" w:space="0" w:color="auto"/>
              <w:left w:val="nil"/>
              <w:bottom w:val="single" w:sz="4" w:space="0" w:color="auto"/>
              <w:right w:val="single" w:sz="4" w:space="0" w:color="auto"/>
            </w:tcBorders>
            <w:vAlign w:val="center"/>
          </w:tcPr>
          <w:p w:rsidR="00C3545B" w:rsidRDefault="00EB5DAD" w:rsidP="00EB58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177146" w:rsidTr="00C92679">
        <w:trPr>
          <w:cantSplit/>
          <w:trHeight w:val="268"/>
        </w:trPr>
        <w:tc>
          <w:tcPr>
            <w:tcW w:w="293" w:type="pct"/>
            <w:vMerge/>
            <w:tcBorders>
              <w:top w:val="nil"/>
              <w:left w:val="single" w:sz="4" w:space="0" w:color="auto"/>
              <w:bottom w:val="single" w:sz="4" w:space="0" w:color="000000"/>
              <w:right w:val="single" w:sz="4" w:space="0" w:color="auto"/>
            </w:tcBorders>
            <w:vAlign w:val="center"/>
          </w:tcPr>
          <w:p w:rsidR="00C3545B" w:rsidRDefault="00C3545B">
            <w:pPr>
              <w:widowControl/>
              <w:jc w:val="left"/>
              <w:rPr>
                <w:rFonts w:ascii="宋体" w:hAnsi="宋体" w:cs="宋体"/>
                <w:color w:val="000000"/>
                <w:kern w:val="0"/>
                <w:sz w:val="20"/>
                <w:szCs w:val="20"/>
              </w:rPr>
            </w:pPr>
          </w:p>
        </w:tc>
        <w:tc>
          <w:tcPr>
            <w:tcW w:w="371"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1418" w:type="pct"/>
            <w:gridSpan w:val="2"/>
            <w:tcBorders>
              <w:top w:val="single" w:sz="4" w:space="0" w:color="auto"/>
              <w:left w:val="nil"/>
              <w:bottom w:val="single" w:sz="4" w:space="0" w:color="auto"/>
              <w:right w:val="single" w:sz="4" w:space="0" w:color="000000"/>
            </w:tcBorders>
            <w:vAlign w:val="center"/>
          </w:tcPr>
          <w:p w:rsidR="00C3545B" w:rsidRDefault="00EB5DAD" w:rsidP="00843403">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sidR="00843403">
              <w:rPr>
                <w:rFonts w:ascii="宋体" w:hAnsi="宋体" w:cs="宋体"/>
                <w:color w:val="000000"/>
                <w:kern w:val="0"/>
                <w:sz w:val="20"/>
                <w:szCs w:val="20"/>
              </w:rPr>
              <w:t>2</w:t>
            </w:r>
            <w:r>
              <w:rPr>
                <w:rFonts w:ascii="宋体" w:hAnsi="宋体" w:cs="宋体" w:hint="eastAsia"/>
                <w:color w:val="000000"/>
                <w:kern w:val="0"/>
                <w:sz w:val="20"/>
                <w:szCs w:val="20"/>
              </w:rPr>
              <w:t>年</w:t>
            </w:r>
          </w:p>
        </w:tc>
        <w:tc>
          <w:tcPr>
            <w:tcW w:w="293" w:type="pct"/>
            <w:tcBorders>
              <w:top w:val="single" w:sz="4" w:space="0" w:color="auto"/>
              <w:left w:val="nil"/>
              <w:bottom w:val="single" w:sz="4" w:space="0" w:color="auto"/>
              <w:right w:val="single" w:sz="4" w:space="0" w:color="auto"/>
            </w:tcBorders>
            <w:vAlign w:val="center"/>
          </w:tcPr>
          <w:p w:rsidR="00C3545B" w:rsidRDefault="00EB5DAD" w:rsidP="00843403">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sidR="00843403">
              <w:rPr>
                <w:rFonts w:ascii="宋体" w:hAnsi="宋体" w:cs="宋体"/>
                <w:color w:val="000000"/>
                <w:kern w:val="0"/>
                <w:sz w:val="20"/>
                <w:szCs w:val="20"/>
              </w:rPr>
              <w:t>3</w:t>
            </w:r>
            <w:r>
              <w:rPr>
                <w:rFonts w:ascii="宋体" w:hAnsi="宋体" w:cs="宋体" w:hint="eastAsia"/>
                <w:color w:val="000000"/>
                <w:kern w:val="0"/>
                <w:sz w:val="20"/>
                <w:szCs w:val="20"/>
              </w:rPr>
              <w:t>年</w:t>
            </w:r>
          </w:p>
        </w:tc>
        <w:tc>
          <w:tcPr>
            <w:tcW w:w="221"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5" w:type="pct"/>
            <w:tcBorders>
              <w:top w:val="single" w:sz="4" w:space="0" w:color="auto"/>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54" w:type="pct"/>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145" w:type="pct"/>
            <w:tcBorders>
              <w:top w:val="single" w:sz="4" w:space="0" w:color="auto"/>
              <w:left w:val="nil"/>
              <w:bottom w:val="single" w:sz="4" w:space="0" w:color="auto"/>
              <w:right w:val="single" w:sz="4" w:space="0" w:color="auto"/>
            </w:tcBorders>
            <w:vAlign w:val="center"/>
          </w:tcPr>
          <w:p w:rsidR="00C3545B" w:rsidRDefault="00EB5DAD" w:rsidP="00EB58F6">
            <w:pPr>
              <w:widowControl/>
              <w:spacing w:line="240" w:lineRule="exact"/>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77146" w:rsidTr="00C92679">
        <w:trPr>
          <w:cantSplit/>
          <w:trHeight w:val="1654"/>
        </w:trPr>
        <w:tc>
          <w:tcPr>
            <w:tcW w:w="293" w:type="pct"/>
            <w:vMerge/>
            <w:tcBorders>
              <w:top w:val="nil"/>
              <w:left w:val="single" w:sz="4" w:space="0" w:color="auto"/>
              <w:bottom w:val="single" w:sz="4" w:space="0" w:color="000000"/>
              <w:right w:val="single" w:sz="4" w:space="0" w:color="auto"/>
            </w:tcBorders>
            <w:vAlign w:val="center"/>
          </w:tcPr>
          <w:p w:rsidR="00C3545B" w:rsidRDefault="00C3545B">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vAlign w:val="center"/>
          </w:tcPr>
          <w:p w:rsidR="00C3545B" w:rsidRDefault="00EB5DAD">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1418" w:type="pct"/>
            <w:gridSpan w:val="2"/>
            <w:tcBorders>
              <w:top w:val="single" w:sz="4" w:space="0" w:color="auto"/>
              <w:left w:val="nil"/>
              <w:bottom w:val="single" w:sz="4" w:space="0" w:color="auto"/>
              <w:right w:val="single" w:sz="4" w:space="0" w:color="000000"/>
            </w:tcBorders>
            <w:vAlign w:val="center"/>
          </w:tcPr>
          <w:p w:rsidR="00C3545B" w:rsidRDefault="00843403">
            <w:pPr>
              <w:widowControl/>
              <w:jc w:val="center"/>
              <w:rPr>
                <w:rFonts w:ascii="宋体" w:hAnsi="宋体" w:cs="宋体"/>
                <w:color w:val="000000"/>
                <w:kern w:val="0"/>
                <w:sz w:val="20"/>
                <w:szCs w:val="20"/>
              </w:rPr>
            </w:pPr>
            <w:r>
              <w:rPr>
                <w:rFonts w:ascii="宋体" w:hAnsi="宋体" w:cs="宋体"/>
                <w:color w:val="000000"/>
                <w:kern w:val="0"/>
                <w:sz w:val="20"/>
                <w:szCs w:val="20"/>
              </w:rPr>
              <w:t>12.67</w:t>
            </w:r>
            <w:r w:rsidR="00EB5DAD">
              <w:rPr>
                <w:rFonts w:ascii="宋体" w:hAnsi="宋体" w:cs="宋体" w:hint="eastAsia"/>
                <w:color w:val="000000"/>
                <w:kern w:val="0"/>
                <w:sz w:val="20"/>
                <w:szCs w:val="20"/>
              </w:rPr>
              <w:t xml:space="preserve">　</w:t>
            </w:r>
          </w:p>
        </w:tc>
        <w:tc>
          <w:tcPr>
            <w:tcW w:w="293" w:type="pct"/>
            <w:tcBorders>
              <w:top w:val="nil"/>
              <w:left w:val="nil"/>
              <w:bottom w:val="single" w:sz="4" w:space="0" w:color="auto"/>
              <w:right w:val="single" w:sz="4" w:space="0" w:color="auto"/>
            </w:tcBorders>
            <w:vAlign w:val="center"/>
          </w:tcPr>
          <w:p w:rsidR="00C3545B" w:rsidRDefault="00E607A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color w:val="000000"/>
                <w:kern w:val="0"/>
                <w:sz w:val="20"/>
                <w:szCs w:val="20"/>
              </w:rPr>
              <w:t>.43</w:t>
            </w:r>
            <w:r w:rsidR="00EB5DAD">
              <w:rPr>
                <w:rFonts w:ascii="宋体" w:hAnsi="宋体" w:cs="宋体" w:hint="eastAsia"/>
                <w:color w:val="000000"/>
                <w:kern w:val="0"/>
                <w:sz w:val="20"/>
                <w:szCs w:val="20"/>
              </w:rPr>
              <w:t xml:space="preserve">　</w:t>
            </w:r>
          </w:p>
        </w:tc>
        <w:tc>
          <w:tcPr>
            <w:tcW w:w="221" w:type="pct"/>
            <w:tcBorders>
              <w:top w:val="nil"/>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5" w:type="pct"/>
            <w:tcBorders>
              <w:top w:val="nil"/>
              <w:left w:val="nil"/>
              <w:bottom w:val="single" w:sz="4" w:space="0" w:color="auto"/>
              <w:right w:val="nil"/>
            </w:tcBorders>
            <w:vAlign w:val="center"/>
          </w:tcPr>
          <w:p w:rsidR="00C3545B" w:rsidRDefault="00E607AE">
            <w:pPr>
              <w:widowControl/>
              <w:jc w:val="center"/>
              <w:rPr>
                <w:rFonts w:ascii="宋体" w:hAnsi="宋体" w:cs="宋体"/>
                <w:color w:val="000000"/>
                <w:kern w:val="0"/>
                <w:sz w:val="20"/>
                <w:szCs w:val="20"/>
              </w:rPr>
            </w:pPr>
            <w:r>
              <w:rPr>
                <w:rFonts w:ascii="宋体" w:hAnsi="宋体" w:cs="宋体"/>
                <w:kern w:val="0"/>
                <w:sz w:val="20"/>
                <w:szCs w:val="20"/>
              </w:rPr>
              <w:t>4</w:t>
            </w:r>
          </w:p>
        </w:tc>
        <w:tc>
          <w:tcPr>
            <w:tcW w:w="954" w:type="pct"/>
            <w:tcBorders>
              <w:top w:val="single" w:sz="4" w:space="0" w:color="auto"/>
              <w:left w:val="single" w:sz="4" w:space="0" w:color="auto"/>
              <w:bottom w:val="single" w:sz="4" w:space="0" w:color="auto"/>
              <w:right w:val="single" w:sz="4" w:space="0" w:color="auto"/>
            </w:tcBorders>
          </w:tcPr>
          <w:p w:rsidR="00C3545B" w:rsidRDefault="00EB5DAD" w:rsidP="00EE2828">
            <w:pPr>
              <w:widowControl/>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结转结余总额：部门（单位）本年度的结转资金与结余资金之和。</w:t>
            </w:r>
          </w:p>
        </w:tc>
        <w:tc>
          <w:tcPr>
            <w:tcW w:w="1145" w:type="pct"/>
            <w:tcBorders>
              <w:top w:val="single" w:sz="4" w:space="0" w:color="auto"/>
              <w:left w:val="nil"/>
              <w:bottom w:val="single" w:sz="4" w:space="0" w:color="auto"/>
              <w:right w:val="single" w:sz="4" w:space="0" w:color="auto"/>
            </w:tcBorders>
          </w:tcPr>
          <w:p w:rsidR="00C3545B" w:rsidRDefault="00EB5DAD" w:rsidP="00EE2828">
            <w:pPr>
              <w:widowControl/>
              <w:spacing w:line="240" w:lineRule="exac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177146" w:rsidTr="00C92679">
        <w:trPr>
          <w:cantSplit/>
          <w:trHeight w:val="557"/>
        </w:trPr>
        <w:tc>
          <w:tcPr>
            <w:tcW w:w="293" w:type="pct"/>
            <w:vMerge/>
            <w:tcBorders>
              <w:top w:val="nil"/>
              <w:left w:val="single" w:sz="4" w:space="0" w:color="auto"/>
              <w:bottom w:val="single" w:sz="4" w:space="0" w:color="000000"/>
              <w:right w:val="single" w:sz="4" w:space="0" w:color="auto"/>
            </w:tcBorders>
            <w:vAlign w:val="center"/>
          </w:tcPr>
          <w:p w:rsidR="00C3545B" w:rsidRDefault="00C3545B">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vAlign w:val="center"/>
          </w:tcPr>
          <w:p w:rsidR="00C3545B" w:rsidRDefault="00EB5DAD">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1418" w:type="pct"/>
            <w:gridSpan w:val="2"/>
            <w:tcBorders>
              <w:top w:val="single" w:sz="4" w:space="0" w:color="auto"/>
              <w:left w:val="nil"/>
              <w:bottom w:val="single" w:sz="4" w:space="0" w:color="auto"/>
              <w:right w:val="nil"/>
            </w:tcBorders>
            <w:vAlign w:val="center"/>
          </w:tcPr>
          <w:p w:rsidR="00C3545B" w:rsidRDefault="00621880">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color w:val="000000"/>
                <w:kern w:val="0"/>
                <w:sz w:val="20"/>
                <w:szCs w:val="20"/>
              </w:rPr>
              <w:t>2.85</w:t>
            </w:r>
          </w:p>
        </w:tc>
        <w:tc>
          <w:tcPr>
            <w:tcW w:w="293" w:type="pct"/>
            <w:tcBorders>
              <w:top w:val="nil"/>
              <w:left w:val="single" w:sz="4" w:space="0" w:color="auto"/>
              <w:bottom w:val="single" w:sz="4" w:space="0" w:color="auto"/>
              <w:right w:val="single" w:sz="4" w:space="0" w:color="auto"/>
            </w:tcBorders>
            <w:vAlign w:val="center"/>
          </w:tcPr>
          <w:p w:rsidR="00C3545B" w:rsidRDefault="00EB5DAD" w:rsidP="0062188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182F3E">
              <w:rPr>
                <w:rFonts w:ascii="宋体" w:hAnsi="宋体" w:cs="宋体" w:hint="eastAsia"/>
                <w:color w:val="000000"/>
                <w:kern w:val="0"/>
                <w:sz w:val="20"/>
                <w:szCs w:val="20"/>
              </w:rPr>
              <w:t>4</w:t>
            </w:r>
            <w:r w:rsidR="00182F3E">
              <w:rPr>
                <w:rFonts w:ascii="宋体" w:hAnsi="宋体" w:cs="宋体"/>
                <w:color w:val="000000"/>
                <w:kern w:val="0"/>
                <w:sz w:val="20"/>
                <w:szCs w:val="20"/>
              </w:rPr>
              <w:t>.63</w:t>
            </w:r>
          </w:p>
        </w:tc>
        <w:tc>
          <w:tcPr>
            <w:tcW w:w="221" w:type="pct"/>
            <w:tcBorders>
              <w:top w:val="nil"/>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5" w:type="pct"/>
            <w:tcBorders>
              <w:top w:val="nil"/>
              <w:left w:val="nil"/>
              <w:bottom w:val="single" w:sz="4" w:space="0" w:color="auto"/>
              <w:right w:val="nil"/>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2F0C2D">
              <w:rPr>
                <w:rFonts w:ascii="宋体" w:hAnsi="宋体" w:cs="宋体" w:hint="eastAsia"/>
                <w:color w:val="000000"/>
                <w:kern w:val="0"/>
                <w:sz w:val="20"/>
                <w:szCs w:val="20"/>
              </w:rPr>
              <w:t>4</w:t>
            </w:r>
          </w:p>
        </w:tc>
        <w:tc>
          <w:tcPr>
            <w:tcW w:w="954" w:type="pct"/>
            <w:tcBorders>
              <w:top w:val="nil"/>
              <w:left w:val="single" w:sz="4" w:space="0" w:color="auto"/>
              <w:bottom w:val="single" w:sz="4" w:space="0" w:color="auto"/>
              <w:right w:val="single" w:sz="4" w:space="0" w:color="auto"/>
            </w:tcBorders>
            <w:vAlign w:val="center"/>
          </w:tcPr>
          <w:p w:rsidR="00C3545B" w:rsidRDefault="00EB5DAD">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145" w:type="pct"/>
            <w:tcBorders>
              <w:top w:val="nil"/>
              <w:left w:val="nil"/>
              <w:bottom w:val="single" w:sz="4" w:space="0" w:color="auto"/>
              <w:right w:val="single" w:sz="4" w:space="0" w:color="auto"/>
            </w:tcBorders>
            <w:vAlign w:val="center"/>
          </w:tcPr>
          <w:p w:rsidR="00C3545B" w:rsidRDefault="00EB5DAD" w:rsidP="00DF2F0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w:t>
            </w:r>
            <w:r w:rsidR="00DF2F04">
              <w:rPr>
                <w:rFonts w:ascii="宋体" w:hAnsi="宋体" w:cs="宋体" w:hint="eastAsia"/>
                <w:color w:val="000000"/>
                <w:kern w:val="0"/>
                <w:sz w:val="18"/>
                <w:szCs w:val="18"/>
              </w:rPr>
              <w:t>上年</w:t>
            </w:r>
            <w:r>
              <w:rPr>
                <w:rFonts w:ascii="宋体" w:hAnsi="宋体" w:cs="宋体" w:hint="eastAsia"/>
                <w:color w:val="000000"/>
                <w:kern w:val="0"/>
                <w:sz w:val="18"/>
                <w:szCs w:val="18"/>
              </w:rPr>
              <w:t>差异率的，每高出10%（含），扣0.4分，扣完为止。</w:t>
            </w:r>
          </w:p>
        </w:tc>
      </w:tr>
      <w:tr w:rsidR="00177146" w:rsidTr="00370DA9">
        <w:trPr>
          <w:cantSplit/>
          <w:trHeight w:val="484"/>
        </w:trPr>
        <w:tc>
          <w:tcPr>
            <w:tcW w:w="2375" w:type="pct"/>
            <w:gridSpan w:val="5"/>
            <w:tcBorders>
              <w:top w:val="single" w:sz="4" w:space="0" w:color="auto"/>
              <w:left w:val="single" w:sz="4" w:space="0" w:color="auto"/>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21" w:type="pct"/>
            <w:tcBorders>
              <w:top w:val="nil"/>
              <w:left w:val="nil"/>
              <w:bottom w:val="single" w:sz="4" w:space="0" w:color="auto"/>
              <w:right w:val="single" w:sz="4" w:space="0" w:color="auto"/>
            </w:tcBorders>
            <w:vAlign w:val="center"/>
          </w:tcPr>
          <w:p w:rsidR="00C3545B" w:rsidRDefault="00EB5DA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5" w:type="pct"/>
            <w:tcBorders>
              <w:top w:val="nil"/>
              <w:left w:val="nil"/>
              <w:bottom w:val="single" w:sz="4" w:space="0" w:color="auto"/>
              <w:right w:val="nil"/>
            </w:tcBorders>
            <w:vAlign w:val="center"/>
          </w:tcPr>
          <w:p w:rsidR="00C3545B" w:rsidRDefault="00DF2F04" w:rsidP="007A1A68">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sidR="007A1A68">
              <w:rPr>
                <w:rFonts w:ascii="宋体" w:hAnsi="宋体" w:cs="宋体"/>
                <w:color w:val="000000"/>
                <w:kern w:val="0"/>
                <w:sz w:val="20"/>
                <w:szCs w:val="20"/>
              </w:rPr>
              <w:t>6</w:t>
            </w:r>
            <w:r>
              <w:rPr>
                <w:rFonts w:ascii="宋体" w:hAnsi="宋体" w:cs="宋体"/>
                <w:color w:val="000000"/>
                <w:kern w:val="0"/>
                <w:sz w:val="20"/>
                <w:szCs w:val="20"/>
              </w:rPr>
              <w:t>.</w:t>
            </w:r>
            <w:r w:rsidR="007A1A68">
              <w:rPr>
                <w:rFonts w:ascii="宋体" w:hAnsi="宋体" w:cs="宋体"/>
                <w:color w:val="000000"/>
                <w:kern w:val="0"/>
                <w:sz w:val="20"/>
                <w:szCs w:val="20"/>
              </w:rPr>
              <w:t>2</w:t>
            </w:r>
            <w:r>
              <w:rPr>
                <w:rFonts w:ascii="宋体" w:hAnsi="宋体" w:cs="宋体"/>
                <w:color w:val="000000"/>
                <w:kern w:val="0"/>
                <w:sz w:val="20"/>
                <w:szCs w:val="20"/>
              </w:rPr>
              <w:t>1</w:t>
            </w:r>
          </w:p>
        </w:tc>
        <w:tc>
          <w:tcPr>
            <w:tcW w:w="2099" w:type="pct"/>
            <w:gridSpan w:val="2"/>
            <w:tcBorders>
              <w:top w:val="single" w:sz="4" w:space="0" w:color="auto"/>
              <w:left w:val="single" w:sz="4" w:space="0" w:color="auto"/>
              <w:bottom w:val="single" w:sz="4" w:space="0" w:color="auto"/>
              <w:right w:val="single" w:sz="4" w:space="0" w:color="000000"/>
            </w:tcBorders>
            <w:vAlign w:val="center"/>
          </w:tcPr>
          <w:p w:rsidR="00C3545B" w:rsidRDefault="00EB5DA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1748F0" w:rsidRDefault="001748F0" w:rsidP="001748F0">
      <w:pPr>
        <w:spacing w:line="20" w:lineRule="exact"/>
        <w:rPr>
          <w:rFonts w:ascii="方正小标宋简体" w:eastAsia="方正小标宋简体"/>
          <w:sz w:val="36"/>
          <w:szCs w:val="36"/>
        </w:rPr>
      </w:pPr>
    </w:p>
    <w:sectPr w:rsidR="001748F0" w:rsidSect="00EE2828">
      <w:footerReference w:type="default" r:id="rId9"/>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893" w:rsidRDefault="005F0893">
      <w:r>
        <w:separator/>
      </w:r>
    </w:p>
  </w:endnote>
  <w:endnote w:type="continuationSeparator" w:id="0">
    <w:p w:rsidR="005F0893" w:rsidRDefault="005F0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altName w:val="等线"/>
    <w:charset w:val="86"/>
    <w:family w:val="auto"/>
    <w:pitch w:val="default"/>
    <w:sig w:usb0="00000000" w:usb1="08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45B" w:rsidRPr="00411B80" w:rsidRDefault="00EB5DAD">
    <w:pPr>
      <w:pStyle w:val="a3"/>
      <w:ind w:firstLine="360"/>
      <w:jc w:val="center"/>
      <w:rPr>
        <w:rFonts w:ascii="宋体" w:hAnsi="宋体"/>
        <w:sz w:val="28"/>
        <w:szCs w:val="28"/>
      </w:rPr>
    </w:pPr>
    <w:r w:rsidRPr="00411B80">
      <w:rPr>
        <w:rFonts w:ascii="宋体" w:hAnsi="宋体"/>
        <w:noProof/>
        <w:sz w:val="28"/>
        <w:szCs w:val="28"/>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12065" b="14605"/>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3545B" w:rsidRDefault="00EB5DAD">
                          <w:pPr>
                            <w:pStyle w:val="a3"/>
                          </w:pPr>
                          <w:r>
                            <w:fldChar w:fldCharType="begin"/>
                          </w:r>
                          <w:r>
                            <w:instrText xml:space="preserve"> PAGE  \* MERGEFORMAT </w:instrText>
                          </w:r>
                          <w:r>
                            <w:fldChar w:fldCharType="separate"/>
                          </w:r>
                          <w:r w:rsidR="00721AEA">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C3545B" w:rsidRDefault="00EB5DAD">
                    <w:pPr>
                      <w:pStyle w:val="a3"/>
                    </w:pPr>
                    <w:r>
                      <w:fldChar w:fldCharType="begin"/>
                    </w:r>
                    <w:r>
                      <w:instrText xml:space="preserve"> PAGE  \* MERGEFORMAT </w:instrText>
                    </w:r>
                    <w:r>
                      <w:fldChar w:fldCharType="separate"/>
                    </w:r>
                    <w:r w:rsidR="00721AEA">
                      <w:rPr>
                        <w:noProof/>
                      </w:rP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45B" w:rsidRDefault="00EB5DAD">
    <w:pPr>
      <w:pStyle w:val="a3"/>
      <w:jc w:val="right"/>
    </w:pPr>
    <w:r>
      <w:rPr>
        <w:noProof/>
        <w:sz w:val="28"/>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3545B" w:rsidRDefault="00EB5DAD">
                          <w:pPr>
                            <w:pStyle w:val="a3"/>
                          </w:pPr>
                          <w:r>
                            <w:fldChar w:fldCharType="begin"/>
                          </w:r>
                          <w:r>
                            <w:instrText xml:space="preserve"> PAGE  \* MERGEFORMAT </w:instrText>
                          </w:r>
                          <w:r>
                            <w:fldChar w:fldCharType="separate"/>
                          </w:r>
                          <w:r w:rsidR="00721AEA">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3545B" w:rsidRDefault="00EB5DAD">
                    <w:pPr>
                      <w:pStyle w:val="a3"/>
                    </w:pPr>
                    <w:r>
                      <w:fldChar w:fldCharType="begin"/>
                    </w:r>
                    <w:r>
                      <w:instrText xml:space="preserve"> PAGE  \* MERGEFORMAT </w:instrText>
                    </w:r>
                    <w:r>
                      <w:fldChar w:fldCharType="separate"/>
                    </w:r>
                    <w:r w:rsidR="00721AEA">
                      <w:rPr>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893" w:rsidRDefault="005F0893">
      <w:r>
        <w:separator/>
      </w:r>
    </w:p>
  </w:footnote>
  <w:footnote w:type="continuationSeparator" w:id="0">
    <w:p w:rsidR="005F0893" w:rsidRDefault="005F0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 w:val="00006483"/>
    <w:rsid w:val="00006B39"/>
    <w:rsid w:val="00012479"/>
    <w:rsid w:val="00015758"/>
    <w:rsid w:val="00017932"/>
    <w:rsid w:val="0002013A"/>
    <w:rsid w:val="000207C9"/>
    <w:rsid w:val="000238B2"/>
    <w:rsid w:val="0002501C"/>
    <w:rsid w:val="00025BAE"/>
    <w:rsid w:val="00033FED"/>
    <w:rsid w:val="000343F7"/>
    <w:rsid w:val="0003649B"/>
    <w:rsid w:val="000472AA"/>
    <w:rsid w:val="00056BD5"/>
    <w:rsid w:val="0006557C"/>
    <w:rsid w:val="00066931"/>
    <w:rsid w:val="00074F3F"/>
    <w:rsid w:val="00076CCA"/>
    <w:rsid w:val="000770D7"/>
    <w:rsid w:val="000928D9"/>
    <w:rsid w:val="0009509C"/>
    <w:rsid w:val="0009530E"/>
    <w:rsid w:val="0009776E"/>
    <w:rsid w:val="00097DD5"/>
    <w:rsid w:val="000A2464"/>
    <w:rsid w:val="000A6E87"/>
    <w:rsid w:val="000B2BC5"/>
    <w:rsid w:val="000C05B5"/>
    <w:rsid w:val="000C1A97"/>
    <w:rsid w:val="000C224D"/>
    <w:rsid w:val="000D4AD2"/>
    <w:rsid w:val="000D65A4"/>
    <w:rsid w:val="000E32E4"/>
    <w:rsid w:val="000E4310"/>
    <w:rsid w:val="000E4D1F"/>
    <w:rsid w:val="000E6931"/>
    <w:rsid w:val="000E7C10"/>
    <w:rsid w:val="000F557F"/>
    <w:rsid w:val="000F6966"/>
    <w:rsid w:val="00103B28"/>
    <w:rsid w:val="00107CF3"/>
    <w:rsid w:val="00112245"/>
    <w:rsid w:val="00112AF1"/>
    <w:rsid w:val="001150D0"/>
    <w:rsid w:val="00115C9B"/>
    <w:rsid w:val="00120364"/>
    <w:rsid w:val="001218A7"/>
    <w:rsid w:val="00126280"/>
    <w:rsid w:val="0013470A"/>
    <w:rsid w:val="001357C5"/>
    <w:rsid w:val="00145D68"/>
    <w:rsid w:val="00147FDD"/>
    <w:rsid w:val="00152C51"/>
    <w:rsid w:val="00153A7D"/>
    <w:rsid w:val="00162A3E"/>
    <w:rsid w:val="00163C6C"/>
    <w:rsid w:val="00165DE0"/>
    <w:rsid w:val="00167261"/>
    <w:rsid w:val="00172198"/>
    <w:rsid w:val="0017368F"/>
    <w:rsid w:val="001748F0"/>
    <w:rsid w:val="00177146"/>
    <w:rsid w:val="001777CC"/>
    <w:rsid w:val="00181A65"/>
    <w:rsid w:val="00182F3E"/>
    <w:rsid w:val="00183005"/>
    <w:rsid w:val="00184070"/>
    <w:rsid w:val="00193BC5"/>
    <w:rsid w:val="001959CD"/>
    <w:rsid w:val="00196F2B"/>
    <w:rsid w:val="00196F80"/>
    <w:rsid w:val="001A509E"/>
    <w:rsid w:val="001A75D0"/>
    <w:rsid w:val="001C407E"/>
    <w:rsid w:val="001D5750"/>
    <w:rsid w:val="001E0A8E"/>
    <w:rsid w:val="001E152E"/>
    <w:rsid w:val="001E1AC6"/>
    <w:rsid w:val="001E2D2A"/>
    <w:rsid w:val="001F2194"/>
    <w:rsid w:val="001F33FD"/>
    <w:rsid w:val="001F4046"/>
    <w:rsid w:val="001F6E1C"/>
    <w:rsid w:val="002005B9"/>
    <w:rsid w:val="002023A8"/>
    <w:rsid w:val="002075FF"/>
    <w:rsid w:val="0020795E"/>
    <w:rsid w:val="00212872"/>
    <w:rsid w:val="00212FA5"/>
    <w:rsid w:val="00217E49"/>
    <w:rsid w:val="00220C3E"/>
    <w:rsid w:val="00221102"/>
    <w:rsid w:val="00221267"/>
    <w:rsid w:val="00224536"/>
    <w:rsid w:val="002277BF"/>
    <w:rsid w:val="0023444C"/>
    <w:rsid w:val="00234D60"/>
    <w:rsid w:val="0023569E"/>
    <w:rsid w:val="002379C2"/>
    <w:rsid w:val="002402A1"/>
    <w:rsid w:val="00242560"/>
    <w:rsid w:val="00253AF6"/>
    <w:rsid w:val="00254C54"/>
    <w:rsid w:val="0025612B"/>
    <w:rsid w:val="00261654"/>
    <w:rsid w:val="002636AE"/>
    <w:rsid w:val="002651E0"/>
    <w:rsid w:val="0026526B"/>
    <w:rsid w:val="00267F8A"/>
    <w:rsid w:val="00277CAE"/>
    <w:rsid w:val="002816D4"/>
    <w:rsid w:val="0028196F"/>
    <w:rsid w:val="00282315"/>
    <w:rsid w:val="0028235F"/>
    <w:rsid w:val="00283814"/>
    <w:rsid w:val="00287435"/>
    <w:rsid w:val="00290D1F"/>
    <w:rsid w:val="00293E48"/>
    <w:rsid w:val="002A0431"/>
    <w:rsid w:val="002A6896"/>
    <w:rsid w:val="002B7C3C"/>
    <w:rsid w:val="002C0654"/>
    <w:rsid w:val="002C157C"/>
    <w:rsid w:val="002C1A36"/>
    <w:rsid w:val="002C6D65"/>
    <w:rsid w:val="002E19A3"/>
    <w:rsid w:val="002E6F6A"/>
    <w:rsid w:val="002F0C2D"/>
    <w:rsid w:val="002F4E6F"/>
    <w:rsid w:val="002F59ED"/>
    <w:rsid w:val="002F71AE"/>
    <w:rsid w:val="0030427E"/>
    <w:rsid w:val="003070F6"/>
    <w:rsid w:val="00307458"/>
    <w:rsid w:val="00310D55"/>
    <w:rsid w:val="0032458E"/>
    <w:rsid w:val="00324724"/>
    <w:rsid w:val="00330CBB"/>
    <w:rsid w:val="0033297D"/>
    <w:rsid w:val="00333D9F"/>
    <w:rsid w:val="00347BD6"/>
    <w:rsid w:val="00350AD5"/>
    <w:rsid w:val="0036108D"/>
    <w:rsid w:val="003617DE"/>
    <w:rsid w:val="00361F4D"/>
    <w:rsid w:val="0037092F"/>
    <w:rsid w:val="00370DA9"/>
    <w:rsid w:val="00374AAE"/>
    <w:rsid w:val="00380181"/>
    <w:rsid w:val="003825AC"/>
    <w:rsid w:val="00393C9B"/>
    <w:rsid w:val="00397D13"/>
    <w:rsid w:val="003A0932"/>
    <w:rsid w:val="003A7555"/>
    <w:rsid w:val="003B03B8"/>
    <w:rsid w:val="003C016E"/>
    <w:rsid w:val="003C3B12"/>
    <w:rsid w:val="003C4C41"/>
    <w:rsid w:val="003D09A0"/>
    <w:rsid w:val="003D1960"/>
    <w:rsid w:val="003E5371"/>
    <w:rsid w:val="003E6FB3"/>
    <w:rsid w:val="003F0530"/>
    <w:rsid w:val="003F0D95"/>
    <w:rsid w:val="00400CBC"/>
    <w:rsid w:val="00403935"/>
    <w:rsid w:val="00407A9B"/>
    <w:rsid w:val="00411B80"/>
    <w:rsid w:val="004222F0"/>
    <w:rsid w:val="00422DF4"/>
    <w:rsid w:val="00424CCB"/>
    <w:rsid w:val="00425A91"/>
    <w:rsid w:val="00430811"/>
    <w:rsid w:val="00434CCA"/>
    <w:rsid w:val="00461523"/>
    <w:rsid w:val="004642BC"/>
    <w:rsid w:val="00471EE1"/>
    <w:rsid w:val="00472AE0"/>
    <w:rsid w:val="00480405"/>
    <w:rsid w:val="00483C45"/>
    <w:rsid w:val="00484B0E"/>
    <w:rsid w:val="00486B00"/>
    <w:rsid w:val="004874E5"/>
    <w:rsid w:val="00490015"/>
    <w:rsid w:val="004957A6"/>
    <w:rsid w:val="00495B95"/>
    <w:rsid w:val="00497CA6"/>
    <w:rsid w:val="004A53AB"/>
    <w:rsid w:val="004B060F"/>
    <w:rsid w:val="004B2758"/>
    <w:rsid w:val="004B458D"/>
    <w:rsid w:val="004C2B33"/>
    <w:rsid w:val="004C58E0"/>
    <w:rsid w:val="004E6B2A"/>
    <w:rsid w:val="004F22D2"/>
    <w:rsid w:val="004F5A72"/>
    <w:rsid w:val="004F5A93"/>
    <w:rsid w:val="004F5FBB"/>
    <w:rsid w:val="0050132F"/>
    <w:rsid w:val="00501AD5"/>
    <w:rsid w:val="005035D2"/>
    <w:rsid w:val="00516032"/>
    <w:rsid w:val="00523DA1"/>
    <w:rsid w:val="005258AD"/>
    <w:rsid w:val="00533E4C"/>
    <w:rsid w:val="00541140"/>
    <w:rsid w:val="005432F7"/>
    <w:rsid w:val="00543925"/>
    <w:rsid w:val="00552006"/>
    <w:rsid w:val="005546AB"/>
    <w:rsid w:val="005557B7"/>
    <w:rsid w:val="0055620C"/>
    <w:rsid w:val="00565A0D"/>
    <w:rsid w:val="00566D33"/>
    <w:rsid w:val="00576E46"/>
    <w:rsid w:val="00577456"/>
    <w:rsid w:val="00584AAF"/>
    <w:rsid w:val="00585607"/>
    <w:rsid w:val="0058729E"/>
    <w:rsid w:val="00591255"/>
    <w:rsid w:val="00593DF5"/>
    <w:rsid w:val="00593F80"/>
    <w:rsid w:val="00594198"/>
    <w:rsid w:val="0059529D"/>
    <w:rsid w:val="005953F0"/>
    <w:rsid w:val="00597A18"/>
    <w:rsid w:val="005A503C"/>
    <w:rsid w:val="005A61CC"/>
    <w:rsid w:val="005B0076"/>
    <w:rsid w:val="005B0429"/>
    <w:rsid w:val="005B0798"/>
    <w:rsid w:val="005B1D40"/>
    <w:rsid w:val="005B6A28"/>
    <w:rsid w:val="005B70EF"/>
    <w:rsid w:val="005B75A0"/>
    <w:rsid w:val="005C23DF"/>
    <w:rsid w:val="005C3924"/>
    <w:rsid w:val="005D0A99"/>
    <w:rsid w:val="005D454A"/>
    <w:rsid w:val="005E2BC4"/>
    <w:rsid w:val="005E3B9E"/>
    <w:rsid w:val="005F0893"/>
    <w:rsid w:val="005F5B06"/>
    <w:rsid w:val="005F79CB"/>
    <w:rsid w:val="006062E9"/>
    <w:rsid w:val="00610277"/>
    <w:rsid w:val="00615B74"/>
    <w:rsid w:val="00621880"/>
    <w:rsid w:val="00622363"/>
    <w:rsid w:val="00626761"/>
    <w:rsid w:val="00632E7A"/>
    <w:rsid w:val="0063699F"/>
    <w:rsid w:val="0064353C"/>
    <w:rsid w:val="006440A1"/>
    <w:rsid w:val="006468BD"/>
    <w:rsid w:val="00651B60"/>
    <w:rsid w:val="00651B8D"/>
    <w:rsid w:val="00656A60"/>
    <w:rsid w:val="00660AC5"/>
    <w:rsid w:val="0066681F"/>
    <w:rsid w:val="006709EA"/>
    <w:rsid w:val="00670C46"/>
    <w:rsid w:val="0067711D"/>
    <w:rsid w:val="00681511"/>
    <w:rsid w:val="00685238"/>
    <w:rsid w:val="00692554"/>
    <w:rsid w:val="00694AC9"/>
    <w:rsid w:val="00695F3B"/>
    <w:rsid w:val="006A3B28"/>
    <w:rsid w:val="006A550B"/>
    <w:rsid w:val="006A727D"/>
    <w:rsid w:val="006B12FA"/>
    <w:rsid w:val="006B3FC6"/>
    <w:rsid w:val="006B6DA8"/>
    <w:rsid w:val="006C0387"/>
    <w:rsid w:val="006C5999"/>
    <w:rsid w:val="006C72C3"/>
    <w:rsid w:val="006D1646"/>
    <w:rsid w:val="006F1BD7"/>
    <w:rsid w:val="006F7207"/>
    <w:rsid w:val="00702F93"/>
    <w:rsid w:val="0070730E"/>
    <w:rsid w:val="0071753D"/>
    <w:rsid w:val="007177B3"/>
    <w:rsid w:val="00720FBD"/>
    <w:rsid w:val="00721AEA"/>
    <w:rsid w:val="00731850"/>
    <w:rsid w:val="00734CA4"/>
    <w:rsid w:val="00735D29"/>
    <w:rsid w:val="00736CCF"/>
    <w:rsid w:val="007437E8"/>
    <w:rsid w:val="007460B7"/>
    <w:rsid w:val="007474F3"/>
    <w:rsid w:val="00751F01"/>
    <w:rsid w:val="00755868"/>
    <w:rsid w:val="00764337"/>
    <w:rsid w:val="0076511B"/>
    <w:rsid w:val="00771A30"/>
    <w:rsid w:val="00771B77"/>
    <w:rsid w:val="00782687"/>
    <w:rsid w:val="00782D5D"/>
    <w:rsid w:val="0079177C"/>
    <w:rsid w:val="007A0CDC"/>
    <w:rsid w:val="007A1A68"/>
    <w:rsid w:val="007A2100"/>
    <w:rsid w:val="007A4365"/>
    <w:rsid w:val="007A66EF"/>
    <w:rsid w:val="007B3B6A"/>
    <w:rsid w:val="007B528A"/>
    <w:rsid w:val="007D245D"/>
    <w:rsid w:val="007F676B"/>
    <w:rsid w:val="00803CF8"/>
    <w:rsid w:val="008050F6"/>
    <w:rsid w:val="00806837"/>
    <w:rsid w:val="0081136A"/>
    <w:rsid w:val="00814081"/>
    <w:rsid w:val="008158E5"/>
    <w:rsid w:val="00817C21"/>
    <w:rsid w:val="008220E1"/>
    <w:rsid w:val="00823573"/>
    <w:rsid w:val="008235C1"/>
    <w:rsid w:val="008254CF"/>
    <w:rsid w:val="00826F57"/>
    <w:rsid w:val="0082705E"/>
    <w:rsid w:val="008376D1"/>
    <w:rsid w:val="00843403"/>
    <w:rsid w:val="00850F30"/>
    <w:rsid w:val="0085111B"/>
    <w:rsid w:val="008541DA"/>
    <w:rsid w:val="00854692"/>
    <w:rsid w:val="00863D4C"/>
    <w:rsid w:val="0086598D"/>
    <w:rsid w:val="008735DB"/>
    <w:rsid w:val="00875C20"/>
    <w:rsid w:val="008825C6"/>
    <w:rsid w:val="00884344"/>
    <w:rsid w:val="00886CB5"/>
    <w:rsid w:val="008956A5"/>
    <w:rsid w:val="008A742C"/>
    <w:rsid w:val="008A7BB1"/>
    <w:rsid w:val="008B033A"/>
    <w:rsid w:val="008B0D6E"/>
    <w:rsid w:val="008B0F3A"/>
    <w:rsid w:val="008B3953"/>
    <w:rsid w:val="008C5D40"/>
    <w:rsid w:val="008D3E19"/>
    <w:rsid w:val="008D5842"/>
    <w:rsid w:val="008D71AC"/>
    <w:rsid w:val="008D737B"/>
    <w:rsid w:val="008D7A6C"/>
    <w:rsid w:val="008E0F23"/>
    <w:rsid w:val="008E1466"/>
    <w:rsid w:val="008F56F7"/>
    <w:rsid w:val="0090032F"/>
    <w:rsid w:val="00901CB7"/>
    <w:rsid w:val="009020F1"/>
    <w:rsid w:val="00912403"/>
    <w:rsid w:val="009148B4"/>
    <w:rsid w:val="0092390F"/>
    <w:rsid w:val="00932FD5"/>
    <w:rsid w:val="00935FED"/>
    <w:rsid w:val="00937424"/>
    <w:rsid w:val="0094050E"/>
    <w:rsid w:val="00943A48"/>
    <w:rsid w:val="009561D9"/>
    <w:rsid w:val="00960D7A"/>
    <w:rsid w:val="009626F7"/>
    <w:rsid w:val="00965B75"/>
    <w:rsid w:val="0096759A"/>
    <w:rsid w:val="00982407"/>
    <w:rsid w:val="00985DD7"/>
    <w:rsid w:val="00986648"/>
    <w:rsid w:val="00990A8E"/>
    <w:rsid w:val="00994855"/>
    <w:rsid w:val="0099742E"/>
    <w:rsid w:val="009B7687"/>
    <w:rsid w:val="009C5713"/>
    <w:rsid w:val="009C72B8"/>
    <w:rsid w:val="009D24E8"/>
    <w:rsid w:val="009D461C"/>
    <w:rsid w:val="009D5BA2"/>
    <w:rsid w:val="009E13B3"/>
    <w:rsid w:val="009E4935"/>
    <w:rsid w:val="009F7936"/>
    <w:rsid w:val="00A014EB"/>
    <w:rsid w:val="00A12021"/>
    <w:rsid w:val="00A1795D"/>
    <w:rsid w:val="00A21636"/>
    <w:rsid w:val="00A21F95"/>
    <w:rsid w:val="00A26ABB"/>
    <w:rsid w:val="00A32CD5"/>
    <w:rsid w:val="00A452AE"/>
    <w:rsid w:val="00A45DF6"/>
    <w:rsid w:val="00A47C1B"/>
    <w:rsid w:val="00A52BFD"/>
    <w:rsid w:val="00A55FC2"/>
    <w:rsid w:val="00A64C64"/>
    <w:rsid w:val="00A668B0"/>
    <w:rsid w:val="00A74413"/>
    <w:rsid w:val="00A75DCA"/>
    <w:rsid w:val="00A77A69"/>
    <w:rsid w:val="00A8123F"/>
    <w:rsid w:val="00A817A3"/>
    <w:rsid w:val="00A829EF"/>
    <w:rsid w:val="00A8314D"/>
    <w:rsid w:val="00A832F3"/>
    <w:rsid w:val="00A866FF"/>
    <w:rsid w:val="00A86816"/>
    <w:rsid w:val="00A87890"/>
    <w:rsid w:val="00A90E0B"/>
    <w:rsid w:val="00A93654"/>
    <w:rsid w:val="00A9679E"/>
    <w:rsid w:val="00AA3A68"/>
    <w:rsid w:val="00AB3280"/>
    <w:rsid w:val="00AB3ED6"/>
    <w:rsid w:val="00AC0EA9"/>
    <w:rsid w:val="00AC1492"/>
    <w:rsid w:val="00AC322A"/>
    <w:rsid w:val="00AC4916"/>
    <w:rsid w:val="00AC56A0"/>
    <w:rsid w:val="00AD3BE7"/>
    <w:rsid w:val="00AD4FF9"/>
    <w:rsid w:val="00AE1F23"/>
    <w:rsid w:val="00AE4BCC"/>
    <w:rsid w:val="00AE6DA2"/>
    <w:rsid w:val="00B12162"/>
    <w:rsid w:val="00B20272"/>
    <w:rsid w:val="00B26119"/>
    <w:rsid w:val="00B35A75"/>
    <w:rsid w:val="00B36BCC"/>
    <w:rsid w:val="00B3782D"/>
    <w:rsid w:val="00B40B72"/>
    <w:rsid w:val="00B432BE"/>
    <w:rsid w:val="00B4438A"/>
    <w:rsid w:val="00B443DE"/>
    <w:rsid w:val="00B45F25"/>
    <w:rsid w:val="00B47909"/>
    <w:rsid w:val="00B50429"/>
    <w:rsid w:val="00B51230"/>
    <w:rsid w:val="00B51455"/>
    <w:rsid w:val="00B57FDB"/>
    <w:rsid w:val="00B626A4"/>
    <w:rsid w:val="00B66388"/>
    <w:rsid w:val="00B670D5"/>
    <w:rsid w:val="00B72CEC"/>
    <w:rsid w:val="00B74810"/>
    <w:rsid w:val="00B75BA3"/>
    <w:rsid w:val="00B76A99"/>
    <w:rsid w:val="00B86C5D"/>
    <w:rsid w:val="00B92281"/>
    <w:rsid w:val="00B92916"/>
    <w:rsid w:val="00B95F18"/>
    <w:rsid w:val="00B97C25"/>
    <w:rsid w:val="00BA340B"/>
    <w:rsid w:val="00BA6E2A"/>
    <w:rsid w:val="00BB5274"/>
    <w:rsid w:val="00BB75ED"/>
    <w:rsid w:val="00BC2D2A"/>
    <w:rsid w:val="00BC51C3"/>
    <w:rsid w:val="00BE1BC2"/>
    <w:rsid w:val="00BF1435"/>
    <w:rsid w:val="00BF6BE2"/>
    <w:rsid w:val="00C0393B"/>
    <w:rsid w:val="00C10802"/>
    <w:rsid w:val="00C11064"/>
    <w:rsid w:val="00C123F1"/>
    <w:rsid w:val="00C1292F"/>
    <w:rsid w:val="00C21667"/>
    <w:rsid w:val="00C3545B"/>
    <w:rsid w:val="00C450D7"/>
    <w:rsid w:val="00C47768"/>
    <w:rsid w:val="00C53E44"/>
    <w:rsid w:val="00C6197D"/>
    <w:rsid w:val="00C66819"/>
    <w:rsid w:val="00C6774B"/>
    <w:rsid w:val="00C70B53"/>
    <w:rsid w:val="00C7293F"/>
    <w:rsid w:val="00C74452"/>
    <w:rsid w:val="00C7704D"/>
    <w:rsid w:val="00C8331D"/>
    <w:rsid w:val="00C8596B"/>
    <w:rsid w:val="00C910DF"/>
    <w:rsid w:val="00C92679"/>
    <w:rsid w:val="00C97816"/>
    <w:rsid w:val="00CA0E96"/>
    <w:rsid w:val="00CA1C0B"/>
    <w:rsid w:val="00CA2A95"/>
    <w:rsid w:val="00CA4F10"/>
    <w:rsid w:val="00CB554B"/>
    <w:rsid w:val="00CC03A4"/>
    <w:rsid w:val="00CD204E"/>
    <w:rsid w:val="00CD4D84"/>
    <w:rsid w:val="00CE4062"/>
    <w:rsid w:val="00D009D0"/>
    <w:rsid w:val="00D0412D"/>
    <w:rsid w:val="00D1034A"/>
    <w:rsid w:val="00D20745"/>
    <w:rsid w:val="00D2348A"/>
    <w:rsid w:val="00D242D9"/>
    <w:rsid w:val="00D33EA0"/>
    <w:rsid w:val="00D42BB6"/>
    <w:rsid w:val="00D42DF3"/>
    <w:rsid w:val="00D625B3"/>
    <w:rsid w:val="00D630C3"/>
    <w:rsid w:val="00D648E6"/>
    <w:rsid w:val="00D6708D"/>
    <w:rsid w:val="00D74452"/>
    <w:rsid w:val="00D76970"/>
    <w:rsid w:val="00D81FDA"/>
    <w:rsid w:val="00D838F8"/>
    <w:rsid w:val="00D84B3E"/>
    <w:rsid w:val="00D85992"/>
    <w:rsid w:val="00D85DA0"/>
    <w:rsid w:val="00D90F09"/>
    <w:rsid w:val="00D946BD"/>
    <w:rsid w:val="00D94A55"/>
    <w:rsid w:val="00DA0D30"/>
    <w:rsid w:val="00DA3C70"/>
    <w:rsid w:val="00DA6F00"/>
    <w:rsid w:val="00DB29F5"/>
    <w:rsid w:val="00DB2D2A"/>
    <w:rsid w:val="00DB3BF9"/>
    <w:rsid w:val="00DB3C45"/>
    <w:rsid w:val="00DB4C11"/>
    <w:rsid w:val="00DB6E8E"/>
    <w:rsid w:val="00DC09F8"/>
    <w:rsid w:val="00DC469A"/>
    <w:rsid w:val="00DC69FA"/>
    <w:rsid w:val="00DD0475"/>
    <w:rsid w:val="00DD0946"/>
    <w:rsid w:val="00DD2542"/>
    <w:rsid w:val="00DD3AD3"/>
    <w:rsid w:val="00DD5132"/>
    <w:rsid w:val="00DD5B15"/>
    <w:rsid w:val="00DD5B5F"/>
    <w:rsid w:val="00DE218F"/>
    <w:rsid w:val="00DE7D30"/>
    <w:rsid w:val="00DF2F04"/>
    <w:rsid w:val="00DF4B6E"/>
    <w:rsid w:val="00DF554D"/>
    <w:rsid w:val="00E035DF"/>
    <w:rsid w:val="00E04497"/>
    <w:rsid w:val="00E04BC6"/>
    <w:rsid w:val="00E0739E"/>
    <w:rsid w:val="00E17882"/>
    <w:rsid w:val="00E21698"/>
    <w:rsid w:val="00E2270B"/>
    <w:rsid w:val="00E30918"/>
    <w:rsid w:val="00E34ED4"/>
    <w:rsid w:val="00E437BE"/>
    <w:rsid w:val="00E5566D"/>
    <w:rsid w:val="00E607AE"/>
    <w:rsid w:val="00E60FEB"/>
    <w:rsid w:val="00E63EA4"/>
    <w:rsid w:val="00E64589"/>
    <w:rsid w:val="00E670CD"/>
    <w:rsid w:val="00E67517"/>
    <w:rsid w:val="00E71574"/>
    <w:rsid w:val="00E77E62"/>
    <w:rsid w:val="00E9654A"/>
    <w:rsid w:val="00E9655C"/>
    <w:rsid w:val="00E9715D"/>
    <w:rsid w:val="00E97976"/>
    <w:rsid w:val="00EA0A7F"/>
    <w:rsid w:val="00EB2B71"/>
    <w:rsid w:val="00EB582B"/>
    <w:rsid w:val="00EB58F6"/>
    <w:rsid w:val="00EB5DAD"/>
    <w:rsid w:val="00EB6D71"/>
    <w:rsid w:val="00EC76B7"/>
    <w:rsid w:val="00EE2828"/>
    <w:rsid w:val="00EE4E6C"/>
    <w:rsid w:val="00EE7FAE"/>
    <w:rsid w:val="00EF1809"/>
    <w:rsid w:val="00EF4178"/>
    <w:rsid w:val="00F040F4"/>
    <w:rsid w:val="00F12CC1"/>
    <w:rsid w:val="00F12E9B"/>
    <w:rsid w:val="00F1692D"/>
    <w:rsid w:val="00F26F75"/>
    <w:rsid w:val="00F311F4"/>
    <w:rsid w:val="00F32D1B"/>
    <w:rsid w:val="00F33B9A"/>
    <w:rsid w:val="00F47CBF"/>
    <w:rsid w:val="00F47F37"/>
    <w:rsid w:val="00F53601"/>
    <w:rsid w:val="00F54366"/>
    <w:rsid w:val="00F612B9"/>
    <w:rsid w:val="00F62728"/>
    <w:rsid w:val="00F658DE"/>
    <w:rsid w:val="00F76343"/>
    <w:rsid w:val="00F76F9D"/>
    <w:rsid w:val="00F81454"/>
    <w:rsid w:val="00F82C36"/>
    <w:rsid w:val="00F83684"/>
    <w:rsid w:val="00F8679C"/>
    <w:rsid w:val="00F8717D"/>
    <w:rsid w:val="00F92D2A"/>
    <w:rsid w:val="00F97CF2"/>
    <w:rsid w:val="00FB1189"/>
    <w:rsid w:val="00FB5941"/>
    <w:rsid w:val="00FC2EA4"/>
    <w:rsid w:val="00FC2EA5"/>
    <w:rsid w:val="00FD24C3"/>
    <w:rsid w:val="00FD4104"/>
    <w:rsid w:val="00FD661B"/>
    <w:rsid w:val="00FD706A"/>
    <w:rsid w:val="00FE67FE"/>
    <w:rsid w:val="00FE7E92"/>
    <w:rsid w:val="00FF1A24"/>
    <w:rsid w:val="00FF1E4C"/>
    <w:rsid w:val="00FF35D4"/>
    <w:rsid w:val="00FF3CD5"/>
    <w:rsid w:val="175F53D8"/>
    <w:rsid w:val="37173543"/>
    <w:rsid w:val="3FDBA076"/>
    <w:rsid w:val="3FDFB3F0"/>
    <w:rsid w:val="3FDFC9A6"/>
    <w:rsid w:val="3FF76880"/>
    <w:rsid w:val="5BFD4AC2"/>
    <w:rsid w:val="67759716"/>
    <w:rsid w:val="6F7ED27B"/>
    <w:rsid w:val="75B17A7C"/>
    <w:rsid w:val="7AB7FF50"/>
    <w:rsid w:val="7AEAF641"/>
    <w:rsid w:val="7BAD2729"/>
    <w:rsid w:val="7BFEB0DB"/>
    <w:rsid w:val="7FFF4E81"/>
    <w:rsid w:val="7FFFD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657F91-1A1F-4680-AB9F-C26FDB48D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9"/>
    <w:qFormat/>
    <w:pPr>
      <w:spacing w:line="600" w:lineRule="exact"/>
      <w:ind w:firstLine="640"/>
      <w:outlineLvl w:val="0"/>
    </w:pPr>
    <w:rPr>
      <w:rFonts w:ascii="黑体" w:eastAsia="黑体" w:hAnsi="黑体" w:cs="宋体"/>
      <w:color w:val="000000"/>
      <w:kern w:val="0"/>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semiHidden/>
    <w:unhideWhenUsed/>
    <w:qFormat/>
    <w:rsid w:val="00196F8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0">
    <w:name w:val="列出段落1"/>
    <w:basedOn w:val="a"/>
    <w:uiPriority w:val="34"/>
    <w:qFormat/>
    <w:pPr>
      <w:ind w:firstLineChars="200" w:firstLine="420"/>
    </w:pPr>
    <w:rPr>
      <w:rFonts w:ascii="Calibri" w:hAnsi="Calibri" w:cs="黑体"/>
      <w:szCs w:val="22"/>
    </w:rPr>
  </w:style>
  <w:style w:type="paragraph" w:styleId="a5">
    <w:name w:val="Normal (Web)"/>
    <w:basedOn w:val="a"/>
    <w:rsid w:val="007A4365"/>
    <w:rPr>
      <w:sz w:val="24"/>
    </w:rPr>
  </w:style>
  <w:style w:type="character" w:customStyle="1" w:styleId="30">
    <w:name w:val="标题 3 字符"/>
    <w:basedOn w:val="a0"/>
    <w:link w:val="3"/>
    <w:semiHidden/>
    <w:rsid w:val="00196F80"/>
    <w:rPr>
      <w:rFonts w:ascii="Times New Roman" w:eastAsia="宋体" w:hAnsi="Times New Roman" w:cs="Times New Roman"/>
      <w:b/>
      <w:bCs/>
      <w:kern w:val="2"/>
      <w:sz w:val="32"/>
      <w:szCs w:val="32"/>
    </w:rPr>
  </w:style>
  <w:style w:type="paragraph" w:styleId="a6">
    <w:name w:val="Body Text"/>
    <w:basedOn w:val="a"/>
    <w:next w:val="a"/>
    <w:link w:val="a7"/>
    <w:uiPriority w:val="99"/>
    <w:unhideWhenUsed/>
    <w:qFormat/>
    <w:rsid w:val="00307458"/>
    <w:pPr>
      <w:spacing w:after="120"/>
    </w:pPr>
  </w:style>
  <w:style w:type="character" w:customStyle="1" w:styleId="a7">
    <w:name w:val="正文文本 字符"/>
    <w:basedOn w:val="a0"/>
    <w:link w:val="a6"/>
    <w:uiPriority w:val="99"/>
    <w:rsid w:val="00307458"/>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2999">
      <w:bodyDiv w:val="1"/>
      <w:marLeft w:val="0"/>
      <w:marRight w:val="0"/>
      <w:marTop w:val="0"/>
      <w:marBottom w:val="0"/>
      <w:divBdr>
        <w:top w:val="none" w:sz="0" w:space="0" w:color="auto"/>
        <w:left w:val="none" w:sz="0" w:space="0" w:color="auto"/>
        <w:bottom w:val="none" w:sz="0" w:space="0" w:color="auto"/>
        <w:right w:val="none" w:sz="0" w:space="0" w:color="auto"/>
      </w:divBdr>
    </w:div>
    <w:div w:id="620382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091E3A-0740-418F-B69C-461464B2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3282</TotalTime>
  <Pages>12</Pages>
  <Words>1125</Words>
  <Characters>6414</Characters>
  <Application>Microsoft Office Word</Application>
  <DocSecurity>0</DocSecurity>
  <Lines>53</Lines>
  <Paragraphs>15</Paragraphs>
  <ScaleCrop>false</ScaleCrop>
  <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711</cp:revision>
  <cp:lastPrinted>2023-11-24T03:23:00Z</cp:lastPrinted>
  <dcterms:created xsi:type="dcterms:W3CDTF">2022-03-14T19:16:00Z</dcterms:created>
  <dcterms:modified xsi:type="dcterms:W3CDTF">2024-05-13T09:05:00Z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